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5F11" w:rsidRPr="00BA40B1" w:rsidRDefault="00705F11" w:rsidP="008B6CDC">
      <w:pPr>
        <w:shd w:val="clear" w:color="auto" w:fill="4F6228"/>
        <w:jc w:val="center"/>
        <w:rPr>
          <w:b/>
          <w:color w:val="FFFFFF"/>
          <w:sz w:val="24"/>
          <w:szCs w:val="24"/>
        </w:rPr>
      </w:pPr>
      <w:bookmarkStart w:id="0" w:name="_GoBack"/>
      <w:bookmarkEnd w:id="0"/>
      <w:r w:rsidRPr="004935E0">
        <w:rPr>
          <w:b/>
          <w:color w:val="FFFFFF"/>
          <w:sz w:val="24"/>
          <w:szCs w:val="24"/>
        </w:rPr>
        <w:t xml:space="preserve">Možné oblasti / aktivity projektov pre </w:t>
      </w:r>
      <w:r>
        <w:rPr>
          <w:b/>
          <w:color w:val="FFFFFF"/>
          <w:sz w:val="24"/>
          <w:szCs w:val="24"/>
        </w:rPr>
        <w:t>podnikateľské subjekty v oblasti cestovného ruchu, remeselnej a priemyselnej výroby, poskytovania služieb</w:t>
      </w:r>
    </w:p>
    <w:p w:rsidR="00705F11" w:rsidRDefault="00705F11" w:rsidP="006F19AE">
      <w:pPr>
        <w:jc w:val="both"/>
        <w:rPr>
          <w:sz w:val="24"/>
          <w:szCs w:val="24"/>
        </w:rPr>
      </w:pPr>
    </w:p>
    <w:p w:rsidR="00705F11" w:rsidRPr="009F7F2E" w:rsidRDefault="00705F11" w:rsidP="006F19AE">
      <w:pPr>
        <w:pStyle w:val="Odsekzoznamu"/>
        <w:numPr>
          <w:ilvl w:val="0"/>
          <w:numId w:val="23"/>
        </w:numPr>
        <w:ind w:left="284" w:hanging="284"/>
        <w:jc w:val="both"/>
        <w:rPr>
          <w:b/>
          <w:caps/>
          <w:color w:val="FF0000"/>
          <w:u w:val="single"/>
        </w:rPr>
      </w:pPr>
      <w:r w:rsidRPr="009F7F2E">
        <w:rPr>
          <w:b/>
          <w:caps/>
          <w:color w:val="FF0000"/>
          <w:u w:val="single"/>
        </w:rPr>
        <w:t xml:space="preserve">Oblasť </w:t>
      </w:r>
      <w:r>
        <w:rPr>
          <w:b/>
          <w:caps/>
          <w:color w:val="FF0000"/>
          <w:u w:val="single"/>
        </w:rPr>
        <w:t xml:space="preserve">Viciecky cestovný ruch </w:t>
      </w:r>
    </w:p>
    <w:p w:rsidR="00705F11" w:rsidRDefault="00705F11" w:rsidP="006F19AE">
      <w:pPr>
        <w:jc w:val="both"/>
        <w:rPr>
          <w:b/>
        </w:rPr>
      </w:pPr>
    </w:p>
    <w:p w:rsidR="00705F11" w:rsidRPr="00D72615" w:rsidRDefault="00705F11" w:rsidP="006F19AE">
      <w:pPr>
        <w:jc w:val="both"/>
        <w:rPr>
          <w:b/>
        </w:rPr>
      </w:pPr>
      <w:r w:rsidRPr="00D72615">
        <w:rPr>
          <w:b/>
        </w:rPr>
        <w:t xml:space="preserve">Výška projektu a spolufinancovanie: </w:t>
      </w:r>
    </w:p>
    <w:p w:rsidR="00705F11" w:rsidRPr="00D72615" w:rsidRDefault="00705F11" w:rsidP="006F19AE">
      <w:pPr>
        <w:pStyle w:val="Odsekzoznamu"/>
        <w:numPr>
          <w:ilvl w:val="0"/>
          <w:numId w:val="20"/>
        </w:numPr>
        <w:jc w:val="both"/>
      </w:pPr>
      <w:r w:rsidRPr="00D72615">
        <w:t xml:space="preserve">Max. výška projektu: </w:t>
      </w:r>
      <w:r w:rsidRPr="00D72615">
        <w:rPr>
          <w:b/>
        </w:rPr>
        <w:t>50 000 EUR.</w:t>
      </w:r>
    </w:p>
    <w:p w:rsidR="00705F11" w:rsidRPr="00835ADF" w:rsidRDefault="00705F11" w:rsidP="006F19AE">
      <w:pPr>
        <w:pStyle w:val="Odsekzoznamu"/>
        <w:numPr>
          <w:ilvl w:val="0"/>
          <w:numId w:val="20"/>
        </w:numPr>
        <w:jc w:val="both"/>
      </w:pPr>
      <w:r>
        <w:t>Miera podpory:</w:t>
      </w:r>
      <w:r>
        <w:tab/>
      </w:r>
      <w:r>
        <w:rPr>
          <w:b/>
        </w:rPr>
        <w:t>55 % pre mikropodniky</w:t>
      </w:r>
    </w:p>
    <w:p w:rsidR="00705F11" w:rsidRPr="00835ADF" w:rsidRDefault="00705F11" w:rsidP="00835ADF">
      <w:pPr>
        <w:pStyle w:val="Odsekzoznamu"/>
        <w:ind w:left="2496" w:firstLine="336"/>
        <w:jc w:val="both"/>
        <w:rPr>
          <w:i/>
        </w:rPr>
      </w:pPr>
      <w:r w:rsidRPr="00835ADF">
        <w:rPr>
          <w:i/>
        </w:rPr>
        <w:t>(Mikropodnik = menej ako 10 zamestnancov, obrat max. 2 mil. EUR ročne)</w:t>
      </w:r>
    </w:p>
    <w:p w:rsidR="00705F11" w:rsidRDefault="00705F11" w:rsidP="00066A46">
      <w:pPr>
        <w:pStyle w:val="Odsekzoznamu"/>
        <w:ind w:left="2832"/>
        <w:jc w:val="both"/>
        <w:rPr>
          <w:b/>
        </w:rPr>
      </w:pPr>
      <w:r w:rsidRPr="00066A46">
        <w:rPr>
          <w:b/>
        </w:rPr>
        <w:t>45% pre malé podniky</w:t>
      </w:r>
    </w:p>
    <w:p w:rsidR="00705F11" w:rsidRPr="00835ADF" w:rsidRDefault="00705F11" w:rsidP="00835ADF">
      <w:pPr>
        <w:pStyle w:val="Odsekzoznamu"/>
        <w:ind w:left="2496" w:firstLine="336"/>
        <w:jc w:val="both"/>
        <w:rPr>
          <w:i/>
        </w:rPr>
      </w:pPr>
      <w:r w:rsidRPr="00835ADF">
        <w:rPr>
          <w:i/>
        </w:rPr>
        <w:t>(Malý podnik = menej ako 50 zamestnancov, obrat max. 10 mil. EUR ročne)</w:t>
      </w:r>
    </w:p>
    <w:p w:rsidR="00705F11" w:rsidRDefault="00705F11" w:rsidP="006F19AE">
      <w:pPr>
        <w:jc w:val="both"/>
      </w:pPr>
    </w:p>
    <w:p w:rsidR="00705F11" w:rsidRDefault="00705F11" w:rsidP="00BC625A">
      <w:pPr>
        <w:jc w:val="both"/>
        <w:rPr>
          <w:b/>
        </w:rPr>
      </w:pPr>
      <w:r w:rsidRPr="009F7F2E">
        <w:rPr>
          <w:b/>
        </w:rPr>
        <w:t>Kto môže podať projekt?</w:t>
      </w:r>
    </w:p>
    <w:p w:rsidR="00705F11" w:rsidRPr="00BC625A" w:rsidRDefault="00705F11" w:rsidP="00BC625A">
      <w:pPr>
        <w:pStyle w:val="Odsekzoznamu"/>
        <w:numPr>
          <w:ilvl w:val="0"/>
          <w:numId w:val="20"/>
        </w:numPr>
        <w:jc w:val="both"/>
        <w:rPr>
          <w:b/>
        </w:rPr>
      </w:pPr>
      <w:r w:rsidRPr="00BC625A">
        <w:rPr>
          <w:szCs w:val="24"/>
        </w:rPr>
        <w:t>Mikropodniky a malé podniky</w:t>
      </w:r>
    </w:p>
    <w:p w:rsidR="00705F11" w:rsidRPr="00BC625A" w:rsidRDefault="00705F11" w:rsidP="00BC625A">
      <w:pPr>
        <w:pStyle w:val="Odsekzoznamu"/>
        <w:numPr>
          <w:ilvl w:val="0"/>
          <w:numId w:val="20"/>
        </w:numPr>
        <w:jc w:val="both"/>
        <w:rPr>
          <w:b/>
        </w:rPr>
      </w:pPr>
      <w:r w:rsidRPr="00BC625A">
        <w:rPr>
          <w:szCs w:val="24"/>
        </w:rPr>
        <w:t>Fyzické a právnické osoby podnikajúce v oblasti poľnohospodárskej prvovýroby.</w:t>
      </w:r>
    </w:p>
    <w:p w:rsidR="00705F11" w:rsidRPr="00BC625A" w:rsidRDefault="00705F11" w:rsidP="00BC625A">
      <w:pPr>
        <w:pStyle w:val="Odsekzoznamu"/>
        <w:numPr>
          <w:ilvl w:val="0"/>
          <w:numId w:val="20"/>
        </w:numPr>
        <w:jc w:val="both"/>
        <w:rPr>
          <w:b/>
        </w:rPr>
      </w:pPr>
      <w:r w:rsidRPr="00BC625A">
        <w:rPr>
          <w:szCs w:val="24"/>
        </w:rPr>
        <w:t>Fyzické a právnické osoby (mikropodniky a malé podniky vo vidieckych oblastiach v zmysle odporúčania Komisie 2003/361/ES)  obhospodarujúce lesy vo vlastníctve:</w:t>
      </w:r>
    </w:p>
    <w:p w:rsidR="00705F11" w:rsidRDefault="00705F11" w:rsidP="00EF77D8">
      <w:pPr>
        <w:numPr>
          <w:ilvl w:val="0"/>
          <w:numId w:val="45"/>
        </w:numPr>
        <w:spacing w:before="120"/>
        <w:ind w:left="1661" w:hanging="289"/>
        <w:rPr>
          <w:szCs w:val="24"/>
        </w:rPr>
      </w:pPr>
      <w:r>
        <w:rPr>
          <w:szCs w:val="24"/>
        </w:rPr>
        <w:t>súkromných vlastníkov a ich združení;</w:t>
      </w:r>
    </w:p>
    <w:p w:rsidR="00705F11" w:rsidRDefault="00705F11" w:rsidP="00BC625A">
      <w:pPr>
        <w:numPr>
          <w:ilvl w:val="0"/>
          <w:numId w:val="45"/>
        </w:numPr>
        <w:ind w:hanging="290"/>
        <w:rPr>
          <w:szCs w:val="24"/>
        </w:rPr>
      </w:pPr>
      <w:r>
        <w:rPr>
          <w:szCs w:val="24"/>
        </w:rPr>
        <w:t>obcí a ich združení;</w:t>
      </w:r>
    </w:p>
    <w:p w:rsidR="00705F11" w:rsidRPr="00BC625A" w:rsidRDefault="00705F11" w:rsidP="00BC625A">
      <w:pPr>
        <w:numPr>
          <w:ilvl w:val="0"/>
          <w:numId w:val="45"/>
        </w:numPr>
        <w:spacing w:after="240"/>
        <w:ind w:hanging="290"/>
        <w:rPr>
          <w:szCs w:val="24"/>
        </w:rPr>
      </w:pPr>
      <w:r>
        <w:rPr>
          <w:szCs w:val="24"/>
        </w:rPr>
        <w:t>Cirkvi, ktorej majetok možno podľa právneho poriadku SR považovať za súkromný, pokiaľ ide o jeho správu a nakladanie s ním.</w:t>
      </w:r>
    </w:p>
    <w:p w:rsidR="00705F11" w:rsidRDefault="00705F11" w:rsidP="00BC625A">
      <w:pPr>
        <w:jc w:val="both"/>
        <w:rPr>
          <w:b/>
        </w:rPr>
      </w:pPr>
    </w:p>
    <w:p w:rsidR="00705F11" w:rsidRDefault="00705F11" w:rsidP="00BC625A">
      <w:pPr>
        <w:jc w:val="both"/>
        <w:rPr>
          <w:b/>
        </w:rPr>
      </w:pPr>
      <w:r>
        <w:rPr>
          <w:b/>
        </w:rPr>
        <w:t xml:space="preserve">Typy oprávnených aktivít / projektov: </w:t>
      </w:r>
    </w:p>
    <w:p w:rsidR="00705F11" w:rsidRPr="00BC625A" w:rsidRDefault="00705F11" w:rsidP="00BC625A">
      <w:pPr>
        <w:jc w:val="both"/>
        <w:rPr>
          <w:b/>
        </w:rPr>
      </w:pPr>
    </w:p>
    <w:p w:rsidR="00705F11" w:rsidRDefault="00705F11" w:rsidP="00EF77D8">
      <w:pPr>
        <w:pStyle w:val="Odsekzoznamu"/>
        <w:numPr>
          <w:ilvl w:val="0"/>
          <w:numId w:val="20"/>
        </w:numPr>
        <w:spacing w:after="240"/>
        <w:jc w:val="both"/>
        <w:rPr>
          <w:szCs w:val="24"/>
        </w:rPr>
      </w:pPr>
      <w:r w:rsidRPr="00BC625A">
        <w:rPr>
          <w:b/>
          <w:bCs/>
          <w:szCs w:val="24"/>
        </w:rPr>
        <w:t xml:space="preserve">Činnosť 1: </w:t>
      </w:r>
      <w:r w:rsidRPr="00BC625A">
        <w:rPr>
          <w:szCs w:val="24"/>
        </w:rPr>
        <w:t>činnosti spojené s </w:t>
      </w:r>
      <w:r w:rsidRPr="00BC625A">
        <w:rPr>
          <w:b/>
          <w:bCs/>
          <w:szCs w:val="24"/>
        </w:rPr>
        <w:t>vidieckym cestovným ruchom a agroturistikou</w:t>
      </w:r>
      <w:r w:rsidRPr="00BC625A">
        <w:rPr>
          <w:szCs w:val="24"/>
        </w:rPr>
        <w:t xml:space="preserve"> zamerané na vytváranie podmienok pre rekreačné a relaxačné činnosti, vrátane vytvárania podmienok na poskytovanie vzdelávania a vytvorenie konferenčných priestorov.</w:t>
      </w:r>
    </w:p>
    <w:p w:rsidR="00705F11" w:rsidRDefault="00705F11" w:rsidP="00EF77D8">
      <w:pPr>
        <w:pStyle w:val="Odsekzoznamu"/>
        <w:spacing w:after="240"/>
        <w:ind w:left="1080"/>
        <w:jc w:val="both"/>
        <w:rPr>
          <w:szCs w:val="24"/>
        </w:rPr>
      </w:pPr>
    </w:p>
    <w:p w:rsidR="00705F11" w:rsidRDefault="00705F11" w:rsidP="00EF77D8">
      <w:pPr>
        <w:pStyle w:val="Odsekzoznamu"/>
        <w:spacing w:after="240"/>
        <w:ind w:left="1080"/>
        <w:jc w:val="both"/>
        <w:rPr>
          <w:szCs w:val="24"/>
        </w:rPr>
      </w:pPr>
      <w:r w:rsidRPr="00EF77D8">
        <w:rPr>
          <w:szCs w:val="24"/>
        </w:rPr>
        <w:t>Oprávnená je výstavba ubytovacích zariadení, rekonštrukcia a modernizácia existujúcich ubytovacích zariadení, ako aj nevyužívaných objektov na ubytovacie zariadenie a to s kapacitou od 5 do 30 lôžok,v nadväznosti na vytvorenie alebo modernizáciu areálu na rozvoj rekreačných a relaxačných činností.</w:t>
      </w:r>
    </w:p>
    <w:p w:rsidR="00705F11" w:rsidRPr="00EF77D8" w:rsidRDefault="00705F11" w:rsidP="00EF77D8">
      <w:pPr>
        <w:pStyle w:val="Odsekzoznamu"/>
        <w:spacing w:after="240"/>
        <w:ind w:left="1080"/>
        <w:jc w:val="both"/>
        <w:rPr>
          <w:szCs w:val="24"/>
        </w:rPr>
      </w:pPr>
    </w:p>
    <w:p w:rsidR="00705F11" w:rsidRPr="00EF77D8" w:rsidRDefault="00705F11" w:rsidP="00EF77D8">
      <w:pPr>
        <w:pStyle w:val="Odsekzoznamu"/>
        <w:numPr>
          <w:ilvl w:val="0"/>
          <w:numId w:val="20"/>
        </w:numPr>
        <w:spacing w:before="240" w:after="240"/>
        <w:jc w:val="both"/>
        <w:rPr>
          <w:szCs w:val="24"/>
        </w:rPr>
      </w:pPr>
      <w:r w:rsidRPr="00EF77D8">
        <w:rPr>
          <w:b/>
          <w:bCs/>
          <w:szCs w:val="24"/>
        </w:rPr>
        <w:t xml:space="preserve">Činnosť 2: </w:t>
      </w:r>
      <w:r w:rsidRPr="00EF77D8">
        <w:rPr>
          <w:szCs w:val="24"/>
        </w:rPr>
        <w:t xml:space="preserve">činnosti spojené s poskytovaním služieb pre cieľovú skupinu: </w:t>
      </w:r>
      <w:r w:rsidRPr="00EF77D8">
        <w:rPr>
          <w:b/>
          <w:bCs/>
          <w:szCs w:val="24"/>
        </w:rPr>
        <w:t>deti, seniori a občania so zníženou schopnosťou pohybu</w:t>
      </w:r>
      <w:r w:rsidRPr="00EF77D8">
        <w:rPr>
          <w:szCs w:val="24"/>
        </w:rPr>
        <w:t>. V rámci danej oblasti je možné sa zamerať aj na terapie (hipoterapia, animoterapia), lesnú pedagogiku a pod., ktoré prispievajú k rekonvalescencii, lepšiemu začleneniu do spoločenského života, zvýšeniu motoriky cieľovej skupiny.</w:t>
      </w:r>
    </w:p>
    <w:p w:rsidR="00705F11" w:rsidRPr="00B15BD6" w:rsidRDefault="00705F11" w:rsidP="00B15BD6">
      <w:pPr>
        <w:pStyle w:val="Odsekzoznamu"/>
        <w:spacing w:before="240" w:after="240"/>
        <w:ind w:left="1080"/>
        <w:jc w:val="both"/>
        <w:rPr>
          <w:szCs w:val="24"/>
        </w:rPr>
      </w:pPr>
    </w:p>
    <w:p w:rsidR="00705F11" w:rsidRDefault="00705F11" w:rsidP="00EF77D8">
      <w:pPr>
        <w:pStyle w:val="Odsekzoznamu"/>
        <w:numPr>
          <w:ilvl w:val="0"/>
          <w:numId w:val="20"/>
        </w:numPr>
        <w:spacing w:before="240" w:after="240"/>
        <w:jc w:val="both"/>
        <w:rPr>
          <w:szCs w:val="24"/>
        </w:rPr>
      </w:pPr>
      <w:r w:rsidRPr="00B15BD6">
        <w:rPr>
          <w:b/>
          <w:bCs/>
          <w:szCs w:val="24"/>
        </w:rPr>
        <w:t xml:space="preserve">Činnosť 3: spracovanie a uvádzanie na trh produktov, </w:t>
      </w:r>
      <w:r w:rsidRPr="00B15BD6">
        <w:rPr>
          <w:i/>
          <w:iCs/>
          <w:szCs w:val="24"/>
        </w:rPr>
        <w:t>ktorých</w:t>
      </w:r>
      <w:r w:rsidRPr="00B15BD6">
        <w:rPr>
          <w:b/>
          <w:bCs/>
          <w:i/>
          <w:iCs/>
          <w:szCs w:val="24"/>
        </w:rPr>
        <w:t xml:space="preserve"> výstup </w:t>
      </w:r>
      <w:r w:rsidRPr="00B15BD6">
        <w:rPr>
          <w:i/>
          <w:iCs/>
          <w:szCs w:val="24"/>
        </w:rPr>
        <w:t>spracovania</w:t>
      </w:r>
      <w:r w:rsidRPr="00B15BD6">
        <w:rPr>
          <w:b/>
          <w:bCs/>
          <w:i/>
          <w:iCs/>
          <w:szCs w:val="24"/>
        </w:rPr>
        <w:t xml:space="preserve"> nespadá do prílohy I ZFEÚ. </w:t>
      </w:r>
      <w:r w:rsidRPr="00B15BD6">
        <w:rPr>
          <w:szCs w:val="24"/>
        </w:rPr>
        <w:t>Vstupom spracovania môže byť aj produkt, ktorý spadá do prílohy I ZFEÚ za podmienky, že je vstupom zároveň aj produkt, ktorý nespadá do prílohy I ZFEÚ (s výnimkou spracovania poľnohospodárskych produktov, ktorých vstup spadá výlučne do prílohy I ZFEÚ a výstupom je energia z OZE alebo produkt, ktorý sa ďalej využíva na výrobu energie) vrátane doplnkovej výroby nepoľnohospodárskeho, nelesného a neakvakultúrneho charakteru, ako aj predaj vlastných produktov nepoľnohospodárskeho, nelesného a neakvakultúrneho charakteru (vrátane zriadenia mobilných predajných miest) a výrobkov a/alebo produktov iných poľnohospodárov a obhospodarovateľov lesa a akvakultúrnych podnikov za účelom ekonomického rozvoja daného územia. Oprávnená je aj tvorba a rozvoj aktivít a činností spojených s poskytovaním služieb, najmä služieb súvisiacich so skladovaním, logistikou a dopravou a zriaďovaním podnikateľských inkubátorov.</w:t>
      </w:r>
    </w:p>
    <w:p w:rsidR="00705F11" w:rsidRPr="00B15BD6" w:rsidRDefault="00705F11" w:rsidP="00B15BD6">
      <w:pPr>
        <w:pStyle w:val="Odsekzoznamu"/>
        <w:rPr>
          <w:szCs w:val="24"/>
        </w:rPr>
      </w:pPr>
    </w:p>
    <w:p w:rsidR="00705F11" w:rsidRPr="00B15BD6" w:rsidRDefault="00705F11" w:rsidP="00B15BD6">
      <w:pPr>
        <w:pStyle w:val="Odsekzoznamu"/>
        <w:spacing w:before="240" w:after="240"/>
        <w:ind w:left="1080"/>
        <w:jc w:val="both"/>
        <w:rPr>
          <w:szCs w:val="24"/>
        </w:rPr>
      </w:pPr>
      <w:r w:rsidRPr="00B15BD6">
        <w:rPr>
          <w:szCs w:val="24"/>
        </w:rPr>
        <w:t xml:space="preserve">V rámci využívania </w:t>
      </w:r>
      <w:r w:rsidRPr="00B15BD6">
        <w:rPr>
          <w:b/>
          <w:bCs/>
          <w:szCs w:val="24"/>
        </w:rPr>
        <w:t>obnoviteľných zdrojov energie</w:t>
      </w:r>
      <w:r w:rsidRPr="00B15BD6">
        <w:rPr>
          <w:szCs w:val="24"/>
        </w:rPr>
        <w:t xml:space="preserve"> sú oprávnené nasledovné investície za podmienky, že časť energie prijímateľ podpory spotrebuje vo vlastnom podniku    a v prípade využívania solárnej energie, táto pokryje sprostredkovane aj časť jeho spotreby tepla resp. bude vyrobená elektrina použitá aj na klimatizáciu a pod.:</w:t>
      </w:r>
    </w:p>
    <w:p w:rsidR="00705F11" w:rsidRDefault="00705F11" w:rsidP="00BC625A">
      <w:pPr>
        <w:numPr>
          <w:ilvl w:val="0"/>
          <w:numId w:val="43"/>
        </w:numPr>
        <w:spacing w:before="240"/>
        <w:rPr>
          <w:szCs w:val="24"/>
        </w:rPr>
      </w:pPr>
      <w:r>
        <w:rPr>
          <w:szCs w:val="24"/>
        </w:rPr>
        <w:lastRenderedPageBreak/>
        <w:t>investície na budovanie zariadení na energetické využívanie biomasy na výrobu elektriny a tepla spaľovaním bioplynu vyrobeného anaeróbnou fermentáciou, s max. elektrickým výkonom do 500 kW, kde je časť energie uvádzaná do siete;</w:t>
      </w:r>
    </w:p>
    <w:p w:rsidR="00705F11" w:rsidRDefault="00705F11" w:rsidP="00BC625A">
      <w:pPr>
        <w:numPr>
          <w:ilvl w:val="0"/>
          <w:numId w:val="43"/>
        </w:numPr>
        <w:rPr>
          <w:szCs w:val="24"/>
        </w:rPr>
      </w:pPr>
      <w:r>
        <w:rPr>
          <w:szCs w:val="24"/>
        </w:rPr>
        <w:t>investície na budovanie zariadení na energetické využívanie biomasy na výrobu tepla a vykurovanie s max. tepelným výkonom do 500 kW, kde je časť energie uvádzaná do siete;</w:t>
      </w:r>
    </w:p>
    <w:p w:rsidR="00705F11" w:rsidRDefault="00705F11" w:rsidP="00BC625A">
      <w:pPr>
        <w:numPr>
          <w:ilvl w:val="0"/>
          <w:numId w:val="43"/>
        </w:numPr>
        <w:rPr>
          <w:szCs w:val="24"/>
        </w:rPr>
      </w:pPr>
      <w:r>
        <w:rPr>
          <w:szCs w:val="24"/>
        </w:rPr>
        <w:t>investície na výrobu biomasy pre technické a energetické využitie, kde je časť energie uvádzaná do siete;</w:t>
      </w:r>
    </w:p>
    <w:p w:rsidR="00705F11" w:rsidRDefault="00705F11" w:rsidP="00BC625A">
      <w:pPr>
        <w:numPr>
          <w:ilvl w:val="0"/>
          <w:numId w:val="43"/>
        </w:numPr>
        <w:rPr>
          <w:szCs w:val="24"/>
        </w:rPr>
      </w:pPr>
      <w:r>
        <w:rPr>
          <w:szCs w:val="24"/>
        </w:rPr>
        <w:t>investície na budovanie zariadení na energetické využívanie drevnej biomasy na výrobu elektriny a tepla spaľovaním plynu vyrobeného termochemickou konverziou s max. elektrickým výkonom do 500 kW;</w:t>
      </w:r>
    </w:p>
    <w:p w:rsidR="00705F11" w:rsidRDefault="00705F11" w:rsidP="00BC625A">
      <w:pPr>
        <w:numPr>
          <w:ilvl w:val="0"/>
          <w:numId w:val="43"/>
        </w:numPr>
        <w:rPr>
          <w:szCs w:val="24"/>
        </w:rPr>
      </w:pPr>
      <w:r>
        <w:rPr>
          <w:szCs w:val="24"/>
        </w:rPr>
        <w:t>investície na budovanie zariadení na energetické využívanie odpadovej drevnej biomasy na výrobu tepla a vykurovanie s max. tepelným výkonom do 500 kW;</w:t>
      </w:r>
    </w:p>
    <w:p w:rsidR="00705F11" w:rsidRDefault="00705F11" w:rsidP="00BC625A">
      <w:pPr>
        <w:numPr>
          <w:ilvl w:val="0"/>
          <w:numId w:val="43"/>
        </w:numPr>
        <w:rPr>
          <w:szCs w:val="24"/>
        </w:rPr>
      </w:pPr>
      <w:r>
        <w:rPr>
          <w:szCs w:val="24"/>
        </w:rPr>
        <w:t>investície na budovanie zariadení na energetické využívanie solárnej energie s max. výkonom 250 kW;</w:t>
      </w:r>
    </w:p>
    <w:p w:rsidR="00705F11" w:rsidRDefault="00705F11" w:rsidP="00BC625A">
      <w:pPr>
        <w:numPr>
          <w:ilvl w:val="0"/>
          <w:numId w:val="43"/>
        </w:numPr>
        <w:rPr>
          <w:szCs w:val="24"/>
        </w:rPr>
      </w:pPr>
      <w:r>
        <w:rPr>
          <w:szCs w:val="24"/>
        </w:rPr>
        <w:t>investície na budovanie zariadení na energetické využívanie veternej energie s max. výkonom 250 kW;</w:t>
      </w:r>
    </w:p>
    <w:p w:rsidR="00705F11" w:rsidRPr="00F1604A" w:rsidRDefault="00705F11" w:rsidP="00F1604A">
      <w:pPr>
        <w:numPr>
          <w:ilvl w:val="0"/>
          <w:numId w:val="43"/>
        </w:numPr>
        <w:spacing w:after="240"/>
        <w:rPr>
          <w:szCs w:val="24"/>
        </w:rPr>
      </w:pPr>
      <w:r>
        <w:rPr>
          <w:szCs w:val="24"/>
        </w:rPr>
        <w:t>investície na budovanie zariadení na energetické využívanie vodnej energie s max. výkonom 250 kW.</w:t>
      </w: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Pr="0065786B" w:rsidRDefault="00705F11" w:rsidP="0065786B">
      <w:pPr>
        <w:pStyle w:val="Odsekzoznamu"/>
        <w:numPr>
          <w:ilvl w:val="0"/>
          <w:numId w:val="23"/>
        </w:numPr>
        <w:jc w:val="both"/>
        <w:rPr>
          <w:b/>
          <w:caps/>
          <w:color w:val="FF0000"/>
          <w:u w:val="single"/>
        </w:rPr>
      </w:pPr>
      <w:r>
        <w:rPr>
          <w:b/>
          <w:caps/>
          <w:color w:val="FF0000"/>
          <w:u w:val="single"/>
        </w:rPr>
        <w:t xml:space="preserve">Priemyselná výroba a služby </w:t>
      </w: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1305A6">
      <w:pPr>
        <w:jc w:val="both"/>
        <w:rPr>
          <w:b/>
        </w:rPr>
      </w:pPr>
    </w:p>
    <w:p w:rsidR="00705F11" w:rsidRPr="00D72615" w:rsidRDefault="00705F11" w:rsidP="001305A6">
      <w:pPr>
        <w:jc w:val="both"/>
        <w:rPr>
          <w:b/>
        </w:rPr>
      </w:pPr>
      <w:r w:rsidRPr="00D72615">
        <w:rPr>
          <w:b/>
        </w:rPr>
        <w:t xml:space="preserve">Výška projektu a spolufinancovanie: </w:t>
      </w:r>
    </w:p>
    <w:p w:rsidR="00705F11" w:rsidRPr="00D72615" w:rsidRDefault="00705F11" w:rsidP="001305A6">
      <w:pPr>
        <w:pStyle w:val="Odsekzoznamu"/>
        <w:numPr>
          <w:ilvl w:val="0"/>
          <w:numId w:val="20"/>
        </w:numPr>
        <w:jc w:val="both"/>
      </w:pPr>
      <w:r w:rsidRPr="00D72615">
        <w:t xml:space="preserve">Max. výška projektu: </w:t>
      </w:r>
      <w:r w:rsidRPr="00D72615">
        <w:rPr>
          <w:b/>
        </w:rPr>
        <w:t>50 000 EUR.</w:t>
      </w:r>
    </w:p>
    <w:p w:rsidR="00705F11" w:rsidRPr="00835ADF" w:rsidRDefault="00705F11" w:rsidP="00636404">
      <w:pPr>
        <w:pStyle w:val="Odsekzoznamu"/>
        <w:numPr>
          <w:ilvl w:val="0"/>
          <w:numId w:val="20"/>
        </w:numPr>
        <w:jc w:val="both"/>
        <w:rPr>
          <w:i/>
        </w:rPr>
      </w:pPr>
      <w:r>
        <w:t>Miera podpory:</w:t>
      </w:r>
      <w:r>
        <w:tab/>
      </w:r>
      <w:r>
        <w:rPr>
          <w:b/>
        </w:rPr>
        <w:t>80 %</w:t>
      </w:r>
    </w:p>
    <w:p w:rsidR="00705F11" w:rsidRDefault="00705F11" w:rsidP="001305A6">
      <w:pPr>
        <w:jc w:val="both"/>
      </w:pPr>
    </w:p>
    <w:p w:rsidR="00705F11" w:rsidRDefault="00705F11" w:rsidP="001305A6">
      <w:pPr>
        <w:jc w:val="both"/>
        <w:rPr>
          <w:b/>
        </w:rPr>
      </w:pPr>
      <w:r>
        <w:rPr>
          <w:b/>
        </w:rPr>
        <w:t>Kto môže podať projekt?</w:t>
      </w:r>
    </w:p>
    <w:p w:rsidR="00705F11" w:rsidRPr="00994BE5" w:rsidRDefault="00705F11" w:rsidP="00994BE5">
      <w:pPr>
        <w:jc w:val="both"/>
      </w:pPr>
      <w:r>
        <w:t>Fyzické osoby (živnostníci) a právnické osoby – podnikateľské subjekty</w:t>
      </w:r>
    </w:p>
    <w:p w:rsidR="00705F11" w:rsidRDefault="00705F11" w:rsidP="00994BE5">
      <w:pPr>
        <w:jc w:val="both"/>
        <w:rPr>
          <w:b/>
        </w:rPr>
      </w:pPr>
    </w:p>
    <w:p w:rsidR="00705F11" w:rsidRPr="00994BE5" w:rsidRDefault="00705F11" w:rsidP="00994BE5">
      <w:pPr>
        <w:pStyle w:val="Odsekzoznamu"/>
        <w:numPr>
          <w:ilvl w:val="0"/>
          <w:numId w:val="46"/>
        </w:numPr>
        <w:jc w:val="both"/>
        <w:rPr>
          <w:b/>
        </w:rPr>
      </w:pPr>
      <w:r w:rsidRPr="00994BE5">
        <w:t xml:space="preserve">obstaranie hmotného majetku pre účely tvorby pracovných miest, </w:t>
      </w:r>
    </w:p>
    <w:p w:rsidR="00705F11" w:rsidRPr="00994BE5" w:rsidRDefault="00705F11" w:rsidP="00994BE5">
      <w:pPr>
        <w:pStyle w:val="Odsekzoznamu"/>
        <w:numPr>
          <w:ilvl w:val="0"/>
          <w:numId w:val="46"/>
        </w:numPr>
        <w:jc w:val="both"/>
        <w:rPr>
          <w:b/>
        </w:rPr>
      </w:pPr>
      <w:r w:rsidRPr="00994BE5">
        <w:t xml:space="preserve">nutné stavebnotechnické úpravy budov spojené s umiestnením obstaranej technológie a/alebo s poskytovaním nových služieb, </w:t>
      </w:r>
    </w:p>
    <w:p w:rsidR="00705F11" w:rsidRPr="00994BE5" w:rsidRDefault="00705F11" w:rsidP="00994BE5">
      <w:pPr>
        <w:pStyle w:val="Odsekzoznamu"/>
        <w:numPr>
          <w:ilvl w:val="0"/>
          <w:numId w:val="46"/>
        </w:numPr>
        <w:jc w:val="both"/>
        <w:rPr>
          <w:b/>
        </w:rPr>
      </w:pPr>
      <w:r w:rsidRPr="00994BE5">
        <w:t xml:space="preserve">podpora marketingových aktivít, </w:t>
      </w:r>
    </w:p>
    <w:p w:rsidR="00705F11" w:rsidRPr="00994BE5" w:rsidRDefault="00705F11" w:rsidP="00994BE5">
      <w:pPr>
        <w:pStyle w:val="Odsekzoznamu"/>
        <w:numPr>
          <w:ilvl w:val="0"/>
          <w:numId w:val="46"/>
        </w:numPr>
        <w:jc w:val="both"/>
        <w:rPr>
          <w:b/>
        </w:rPr>
      </w:pPr>
      <w:r w:rsidRPr="00994BE5">
        <w:t xml:space="preserve">podpora miestnych produkčno-spotrebiteľských reťazcov, sieťovanie na úrovni miestnej ekonomiky a výmena skúseností, </w:t>
      </w:r>
    </w:p>
    <w:p w:rsidR="00705F11" w:rsidRPr="00994BE5" w:rsidRDefault="00705F11" w:rsidP="00994BE5">
      <w:pPr>
        <w:jc w:val="both"/>
        <w:rPr>
          <w:b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Default="00705F11" w:rsidP="00C657FA">
      <w:pPr>
        <w:jc w:val="both"/>
        <w:rPr>
          <w:b/>
          <w:caps/>
          <w:color w:val="FF0000"/>
          <w:u w:val="single"/>
        </w:rPr>
      </w:pPr>
    </w:p>
    <w:p w:rsidR="00705F11" w:rsidRPr="007124F3" w:rsidRDefault="00705F11" w:rsidP="00B15BD6">
      <w:pPr>
        <w:jc w:val="center"/>
        <w:rPr>
          <w:b/>
          <w:sz w:val="22"/>
        </w:rPr>
      </w:pPr>
      <w:r w:rsidRPr="00420BE0">
        <w:rPr>
          <w:b/>
        </w:rPr>
        <w:t>Príloha I k ZFEÚ</w:t>
      </w:r>
    </w:p>
    <w:p w:rsidR="00705F11" w:rsidRPr="007124F3" w:rsidRDefault="00705F11" w:rsidP="00B15BD6">
      <w:pPr>
        <w:jc w:val="center"/>
        <w:rPr>
          <w:b/>
          <w:sz w:val="22"/>
        </w:rPr>
      </w:pPr>
      <w:r w:rsidRPr="007124F3">
        <w:rPr>
          <w:b/>
          <w:caps/>
          <w:sz w:val="22"/>
        </w:rPr>
        <w:t>Zoznam produktov Prílohy 1 Zmluvy o ZALOŽENÍ ES</w:t>
      </w:r>
    </w:p>
    <w:p w:rsidR="00705F11" w:rsidRPr="007124F3" w:rsidRDefault="00705F11" w:rsidP="00B15BD6">
      <w:pPr>
        <w:spacing w:line="300" w:lineRule="exact"/>
        <w:jc w:val="center"/>
        <w:rPr>
          <w:b/>
          <w:bCs/>
          <w:sz w:val="22"/>
        </w:rPr>
      </w:pPr>
    </w:p>
    <w:p w:rsidR="00705F11" w:rsidRPr="00994BE5" w:rsidRDefault="00705F11" w:rsidP="00B15BD6">
      <w:pPr>
        <w:spacing w:line="300" w:lineRule="exact"/>
        <w:jc w:val="center"/>
        <w:rPr>
          <w:b/>
          <w:bCs/>
        </w:rPr>
      </w:pPr>
      <w:r w:rsidRPr="00994BE5">
        <w:rPr>
          <w:b/>
          <w:bCs/>
        </w:rPr>
        <w:t>vzťahujúci sa na článok 32 Zmluvy o založení Európskeho Spoločenstva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6881"/>
      </w:tblGrid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/>
              <w:jc w:val="center"/>
            </w:pPr>
            <w:r w:rsidRPr="00994BE5">
              <w:t>(1)</w:t>
            </w:r>
          </w:p>
          <w:p w:rsidR="00705F11" w:rsidRPr="00994BE5" w:rsidRDefault="00705F11" w:rsidP="006B6943">
            <w:pPr>
              <w:tabs>
                <w:tab w:val="num" w:pos="0"/>
              </w:tabs>
              <w:jc w:val="center"/>
            </w:pPr>
            <w:r w:rsidRPr="00994BE5">
              <w:t>Číslo v Bruselskej nomenklatúre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/>
              <w:jc w:val="center"/>
            </w:pPr>
            <w:r w:rsidRPr="00994BE5">
              <w:t>(2)</w:t>
            </w:r>
          </w:p>
          <w:p w:rsidR="00705F11" w:rsidRPr="00994BE5" w:rsidRDefault="00705F11" w:rsidP="006B6943">
            <w:pPr>
              <w:tabs>
                <w:tab w:val="num" w:pos="0"/>
              </w:tabs>
              <w:jc w:val="center"/>
            </w:pPr>
            <w:r w:rsidRPr="00994BE5">
              <w:t>Opis tovarov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  <w:rPr>
                <w:caps/>
              </w:rPr>
            </w:pPr>
            <w:r w:rsidRPr="00994BE5">
              <w:t>Kapitola 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Živé zvieratá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  <w:rPr>
                <w:caps/>
              </w:rPr>
            </w:pPr>
            <w:r w:rsidRPr="00994BE5">
              <w:t>Kapitola 2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Mäso a jedlé mäsové zvyšky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  <w:rPr>
                <w:caps/>
              </w:rPr>
            </w:pPr>
            <w:r w:rsidRPr="00994BE5">
              <w:t>Kapitola 3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Ryby, kôrovce a mäkkýše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  <w:rPr>
                <w:caps/>
              </w:rPr>
            </w:pPr>
            <w:r w:rsidRPr="00994BE5">
              <w:t>Kapitola 4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Mliečne produkty, vtáčie vajcia; prírodný med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  <w:rPr>
                <w:caps/>
              </w:rPr>
            </w:pPr>
            <w:r w:rsidRPr="00994BE5">
              <w:t>Kapitola 5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05.04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Vnútornosti, močové mechúre a žalúdky zvierat (iných než rýb) celé alebo ich časti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05.15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 xml:space="preserve">Živočíšne produkty nešpecifikované alebo nezahrnuté inde; neživé zvieratá z kapitoly 1 alebo z kapitoly 3, nevhodné pre ľudskú spotrebu 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6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Živé stromy a iné rastliny; cibule, korene a podobné časti rastlín; rezané kvety a ozdobné listy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7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 xml:space="preserve">Jedlá zelenina a niektoré korene a hľuzy 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8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Jedlé ovocie a orechy; kôra melónov a citrusového ovocia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9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Káva, čaj a koreniny s výnimkou maté (položka č. 09.03)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10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Obilniny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11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Produkty mlynárskeho priemyslu; slad a škroby, pšeničný lepok; inulín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Kapitola 12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Olejnaté semená a olejnaté plody; rôzne jadrá, semená a plody; priemyselné a liečivé rastliny; slama a krmoviny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Kapitola 13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</w:pPr>
            <w:r w:rsidRPr="00994BE5">
              <w:t>ex 13.03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Pektín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Kapitola 15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15.01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Sadlo a iný vyškvarený bravčový tuk; vyškvarený hydinový tuk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15.02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Nevyškvarený tuk hovädzieho dobytka, oviec alebo kôz; loj (vrátane „premierjus“) získaný z týchto tukov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15.03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Stearín zo sadla, oleostearín a lojový stearín; sadlový olej, oleový olej a lojový olej, nie emulzifikovaný alebo zmiešaný alebo pripravený iným spôsobom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15.04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Tuky a olej z rýb a z morských cicavcov, rafinované i nerafinované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15.07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Stužené rastlinné oleje, tekuté alebo tuhé, surové, rafinované alebo prečistené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lastRenderedPageBreak/>
              <w:t>15.12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Živočíšne alebo rastlinné tuky a oleje, hydrogenované, rafinované i nerafinované, ale  ďalej neupravované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15.13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Margarín, imitácia bravčového sadla a iné upravené jedlé tuky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15.17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Zvyšky zo spracovania tukových látok alebo živočíšnych alebo rastlinných voskov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16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Prípravky z mäsa, rýb, kôrovcov alebo mäkkýšov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17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17.01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Repný a trstinový cukor, v tuhom stave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17.02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pStyle w:val="Normlc"/>
              <w:tabs>
                <w:tab w:val="num" w:pos="0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hAnsi="Times New Roman"/>
                <w:sz w:val="20"/>
                <w:lang w:val="sk-SK"/>
              </w:rPr>
            </w:pPr>
            <w:r w:rsidRPr="00994BE5">
              <w:rPr>
                <w:rFonts w:ascii="Times New Roman" w:hAnsi="Times New Roman"/>
                <w:sz w:val="20"/>
                <w:lang w:val="sk-SK"/>
              </w:rPr>
              <w:t>Iné cukry; cukrové sirupy; umelý med (zmiešaný i nezmiešaný s prírodným medom); karamel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17.03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pStyle w:val="Textpoznmkypodiarou"/>
              <w:tabs>
                <w:tab w:val="num" w:pos="0"/>
              </w:tabs>
              <w:spacing w:before="120" w:after="120"/>
            </w:pPr>
            <w:r w:rsidRPr="00994BE5">
              <w:t>Melasa, odfarbená i neodfarbená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17.05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pStyle w:val="Textpoznmkypodiarou"/>
              <w:tabs>
                <w:tab w:val="num" w:pos="0"/>
              </w:tabs>
              <w:spacing w:before="120" w:after="120"/>
            </w:pPr>
            <w:r w:rsidRPr="00994BE5">
              <w:t>Ochutené alebo farbené cukry, sirupy alebo melasa s výnimkou ovocných štiav obsahujúcich pridaný cukor v akomkoľvek pomere.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KAPITOLA 18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18.01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Kakaové bôby, celé alebo drvené, surové alebo pražené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18.02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Škrupiny, šupky a iný odpad z kakaových bôbov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KAPITOLA 20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Prípravky zo zeleniny, ovocia alebo z iných častí rastlín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KAPITOLA 22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22.04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Hroznový mušt, v procese fermentácie alebo fermentovaný bez prídavku alkoholu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22.05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pStyle w:val="Normlc"/>
              <w:tabs>
                <w:tab w:val="num" w:pos="0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hAnsi="Times New Roman"/>
                <w:sz w:val="20"/>
                <w:lang w:val="sk-SK"/>
              </w:rPr>
            </w:pPr>
            <w:r w:rsidRPr="00994BE5">
              <w:rPr>
                <w:rFonts w:ascii="Times New Roman" w:hAnsi="Times New Roman"/>
                <w:sz w:val="20"/>
                <w:lang w:val="sk-SK"/>
              </w:rPr>
              <w:t>Víno z čerstvého hrozna; hroznový mušt fermentovaný s prídavkom alkoholu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spacing w:before="120" w:after="120"/>
              <w:ind w:left="540"/>
            </w:pPr>
            <w:r w:rsidRPr="00994BE5">
              <w:t>22.07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 xml:space="preserve">Iné fermentované nápoje (napríklad jablčný mušt, hruškový mušt a medovina) 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ex</w:t>
            </w:r>
            <w:r w:rsidRPr="00994BE5">
              <w:rPr>
                <w:vertAlign w:val="superscript"/>
              </w:rPr>
              <w:t>28</w:t>
            </w:r>
            <w:r w:rsidRPr="00994BE5">
              <w:t xml:space="preserve"> 22.08 (*)</w:t>
            </w:r>
          </w:p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ex 22.09 (*)</w:t>
            </w:r>
          </w:p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  <w:jc w:val="both"/>
            </w:pPr>
            <w:r w:rsidRPr="00994BE5">
              <w:rPr>
                <w:color w:val="000000"/>
              </w:rPr>
              <w:t>Etylalkohol, denaturovaný alebo nedenaturovaný, s akýmkoľvek alkoholometrickýmtitrom, získaný z poľnohospodárskych produktov uvedených v prílohe I, s výnimkou destilátov, likérov a ostatných liehových nápojov, zložených alkoholických prípravkov (tzv. koncentrovaných výťažkov) na výrobu nápojov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ex 22.10 (*)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  <w:jc w:val="both"/>
            </w:pPr>
            <w:r w:rsidRPr="00994BE5">
              <w:t>Ocot a náhrady octu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23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 xml:space="preserve">Zvyšky a odpad potravinárskeho priemyslu; upravené krmivá pre zvieratá 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24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24.01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  <w:r w:rsidRPr="00994BE5">
              <w:t>Nespracovaný tabak, tabakový odpad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45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45.01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pStyle w:val="Normlc"/>
              <w:tabs>
                <w:tab w:val="num" w:pos="0"/>
              </w:tabs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sz w:val="20"/>
                <w:lang w:val="sk-SK"/>
              </w:rPr>
            </w:pPr>
            <w:r w:rsidRPr="00994BE5">
              <w:rPr>
                <w:rFonts w:ascii="Times New Roman" w:hAnsi="Times New Roman"/>
                <w:sz w:val="20"/>
                <w:lang w:val="sk-SK"/>
              </w:rPr>
              <w:t>Prírodný korok, nespracovaný, drvený, granulovaný alebo mletý; korkový odpad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54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lastRenderedPageBreak/>
              <w:t>54.01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  <w:jc w:val="both"/>
            </w:pPr>
            <w:r w:rsidRPr="00994BE5">
              <w:t>Ľan, surový alebo spracovaný ale nespradený, kúdeľová priadza a odpad (vrátane cupovaných alebo garnetovaných chumáčov)</w:t>
            </w: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KAPITOLA 57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  <w:jc w:val="both"/>
            </w:pPr>
          </w:p>
        </w:tc>
      </w:tr>
      <w:tr w:rsidR="00705F11" w:rsidRPr="00994BE5" w:rsidTr="006B6943">
        <w:tc>
          <w:tcPr>
            <w:tcW w:w="2406" w:type="dxa"/>
          </w:tcPr>
          <w:p w:rsidR="00705F11" w:rsidRPr="00994BE5" w:rsidRDefault="00705F11" w:rsidP="006B6943">
            <w:pPr>
              <w:tabs>
                <w:tab w:val="num" w:pos="540"/>
              </w:tabs>
              <w:spacing w:before="120" w:after="120"/>
              <w:ind w:left="540"/>
            </w:pPr>
            <w:r w:rsidRPr="00994BE5">
              <w:t>57.01</w:t>
            </w:r>
          </w:p>
        </w:tc>
        <w:tc>
          <w:tcPr>
            <w:tcW w:w="6881" w:type="dxa"/>
          </w:tcPr>
          <w:p w:rsidR="00705F11" w:rsidRPr="00994BE5" w:rsidRDefault="00705F11" w:rsidP="006B6943">
            <w:pPr>
              <w:tabs>
                <w:tab w:val="num" w:pos="0"/>
              </w:tabs>
              <w:spacing w:before="120" w:after="120"/>
              <w:jc w:val="both"/>
            </w:pPr>
            <w:r w:rsidRPr="00994BE5">
              <w:t>Pravé konope (</w:t>
            </w:r>
            <w:r w:rsidRPr="00994BE5">
              <w:rPr>
                <w:i/>
              </w:rPr>
              <w:t>Cannabissativa</w:t>
            </w:r>
            <w:r w:rsidRPr="00994BE5">
              <w:t>) surové alebo spracované ale nespradené; výčesky (kúdeľ) a odpad pravého konope (vrátane cupovaných alebo garnetovaných chumáčov alebo zväzkov)</w:t>
            </w:r>
          </w:p>
        </w:tc>
      </w:tr>
    </w:tbl>
    <w:p w:rsidR="00705F11" w:rsidRPr="00C657FA" w:rsidRDefault="00705F11" w:rsidP="00C657FA">
      <w:pPr>
        <w:jc w:val="both"/>
        <w:rPr>
          <w:b/>
          <w:caps/>
          <w:color w:val="FF0000"/>
          <w:u w:val="single"/>
        </w:rPr>
      </w:pPr>
    </w:p>
    <w:sectPr w:rsidR="00705F11" w:rsidRPr="00C657FA" w:rsidSect="00936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C0" w:rsidRDefault="006906C0">
      <w:r>
        <w:separator/>
      </w:r>
    </w:p>
  </w:endnote>
  <w:endnote w:type="continuationSeparator" w:id="0">
    <w:p w:rsidR="006906C0" w:rsidRDefault="006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 Patkou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11" w:rsidRDefault="00705F1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11" w:rsidRDefault="00705F11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42FE5">
      <w:rPr>
        <w:rStyle w:val="slostrany"/>
        <w:noProof/>
      </w:rPr>
      <w:t>1</w:t>
    </w:r>
    <w:r>
      <w:rPr>
        <w:rStyle w:val="slostrany"/>
      </w:rPr>
      <w:fldChar w:fldCharType="end"/>
    </w:r>
  </w:p>
  <w:p w:rsidR="00705F11" w:rsidRPr="00194CA9" w:rsidRDefault="00705F11" w:rsidP="0089450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11" w:rsidRDefault="00705F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C0" w:rsidRDefault="006906C0">
      <w:r>
        <w:separator/>
      </w:r>
    </w:p>
  </w:footnote>
  <w:footnote w:type="continuationSeparator" w:id="0">
    <w:p w:rsidR="006906C0" w:rsidRDefault="00690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11" w:rsidRDefault="00705F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11" w:rsidRDefault="00742FE5" w:rsidP="00E73CC6">
    <w:pPr>
      <w:pStyle w:val="Hlavika"/>
      <w:ind w:left="993" w:firstLine="1134"/>
      <w:jc w:val="both"/>
      <w:rPr>
        <w:rFonts w:ascii="Arial" w:hAnsi="Arial"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-313055</wp:posOffset>
          </wp:positionV>
          <wp:extent cx="1038860" cy="1038225"/>
          <wp:effectExtent l="0" t="0" r="8890" b="9525"/>
          <wp:wrapNone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F11" w:rsidRPr="00787857">
      <w:rPr>
        <w:rFonts w:ascii="Arial" w:hAnsi="Arial" w:cs="Arial"/>
        <w:sz w:val="14"/>
        <w:szCs w:val="14"/>
      </w:rPr>
      <w:t xml:space="preserve">Obec </w:t>
    </w:r>
    <w:r w:rsidR="00705F11">
      <w:rPr>
        <w:rFonts w:ascii="Arial" w:hAnsi="Arial" w:cs="Arial"/>
        <w:sz w:val="14"/>
        <w:szCs w:val="14"/>
      </w:rPr>
      <w:t>Trebostovo</w:t>
    </w:r>
  </w:p>
  <w:p w:rsidR="00705F11" w:rsidRPr="00164760" w:rsidRDefault="00705F11" w:rsidP="00E73CC6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 w:rsidRPr="00164760">
      <w:rPr>
        <w:rFonts w:ascii="Arial" w:hAnsi="Arial" w:cs="Arial"/>
        <w:sz w:val="14"/>
        <w:szCs w:val="14"/>
      </w:rPr>
      <w:t>Trebostovo 164, 038 41  Trebostovo</w:t>
    </w:r>
  </w:p>
  <w:p w:rsidR="00705F11" w:rsidRDefault="006906C0" w:rsidP="00E73CC6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hyperlink r:id="rId2" w:history="1">
      <w:r w:rsidR="00705F11" w:rsidRPr="00164760">
        <w:rPr>
          <w:rStyle w:val="Hypertextovprepojenie"/>
          <w:rFonts w:ascii="Arial" w:hAnsi="Arial" w:cs="Arial"/>
          <w:color w:val="auto"/>
          <w:sz w:val="14"/>
          <w:szCs w:val="14"/>
          <w:u w:val="none"/>
        </w:rPr>
        <w:t>Tel: PaedDr</w:t>
      </w:r>
    </w:hyperlink>
    <w:r w:rsidR="00705F11">
      <w:rPr>
        <w:rFonts w:ascii="Arial" w:hAnsi="Arial" w:cs="Arial"/>
        <w:sz w:val="14"/>
        <w:szCs w:val="14"/>
      </w:rPr>
      <w:t xml:space="preserve"> Mária Uličná 0915 828 254</w:t>
    </w:r>
    <w:r w:rsidR="00705F11" w:rsidRPr="0062623A">
      <w:rPr>
        <w:rFonts w:ascii="Arial" w:hAnsi="Arial" w:cs="Arial"/>
        <w:sz w:val="14"/>
        <w:szCs w:val="14"/>
      </w:rPr>
      <w:t>,</w:t>
    </w:r>
    <w:r w:rsidR="00705F11">
      <w:rPr>
        <w:rFonts w:ascii="Arial" w:hAnsi="Arial" w:cs="Arial"/>
        <w:sz w:val="14"/>
        <w:szCs w:val="14"/>
      </w:rPr>
      <w:t xml:space="preserve"> Ing. Alena Vajdová</w:t>
    </w:r>
    <w:r w:rsidR="00705F11" w:rsidRPr="0062623A">
      <w:rPr>
        <w:rFonts w:ascii="Arial" w:hAnsi="Arial" w:cs="Arial"/>
        <w:sz w:val="14"/>
        <w:szCs w:val="14"/>
      </w:rPr>
      <w:t xml:space="preserve"> </w:t>
    </w:r>
    <w:r w:rsidR="00705F11">
      <w:rPr>
        <w:rFonts w:ascii="Arial" w:hAnsi="Arial" w:cs="Arial"/>
        <w:sz w:val="14"/>
        <w:szCs w:val="14"/>
      </w:rPr>
      <w:t xml:space="preserve">0907 565 060 </w:t>
    </w:r>
    <w:r w:rsidR="00705F11" w:rsidRPr="0062623A">
      <w:rPr>
        <w:rFonts w:ascii="Arial" w:hAnsi="Arial" w:cs="Arial"/>
        <w:sz w:val="14"/>
        <w:szCs w:val="14"/>
      </w:rPr>
      <w:t xml:space="preserve">E-mail: </w:t>
    </w:r>
    <w:hyperlink r:id="rId3" w:history="1">
      <w:r w:rsidR="00705F11" w:rsidRPr="005916A4">
        <w:rPr>
          <w:rStyle w:val="Hypertextovprepojenie"/>
          <w:rFonts w:ascii="Arial" w:hAnsi="Arial" w:cs="Arial"/>
          <w:sz w:val="14"/>
          <w:szCs w:val="14"/>
        </w:rPr>
        <w:t>turiecmas</w:t>
      </w:r>
      <w:r w:rsidR="00705F11" w:rsidRPr="005916A4">
        <w:rPr>
          <w:rStyle w:val="Hypertextovprepojenie"/>
          <w:rFonts w:ascii="Arial" w:hAnsi="Arial" w:cs="Arial"/>
          <w:sz w:val="14"/>
          <w:szCs w:val="14"/>
          <w:lang w:val="en-US"/>
        </w:rPr>
        <w:t>@</w:t>
      </w:r>
      <w:r w:rsidR="00705F11" w:rsidRPr="005916A4">
        <w:rPr>
          <w:rStyle w:val="Hypertextovprepojenie"/>
          <w:rFonts w:ascii="Arial" w:hAnsi="Arial" w:cs="Arial"/>
          <w:sz w:val="14"/>
          <w:szCs w:val="14"/>
        </w:rPr>
        <w:t>gmail.com</w:t>
      </w:r>
    </w:hyperlink>
    <w:r w:rsidR="00705F11">
      <w:rPr>
        <w:rFonts w:ascii="Arial" w:hAnsi="Arial" w:cs="Arial"/>
        <w:sz w:val="14"/>
        <w:szCs w:val="14"/>
      </w:rPr>
      <w:t>,</w:t>
    </w:r>
  </w:p>
  <w:p w:rsidR="00705F11" w:rsidRDefault="00705F11" w:rsidP="00E73CC6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 w:rsidRPr="0062623A">
      <w:rPr>
        <w:rFonts w:ascii="Arial" w:hAnsi="Arial" w:cs="Arial"/>
        <w:sz w:val="14"/>
        <w:szCs w:val="14"/>
      </w:rPr>
      <w:t xml:space="preserve">Web: </w:t>
    </w:r>
    <w:r>
      <w:rPr>
        <w:rFonts w:ascii="Arial" w:hAnsi="Arial" w:cs="Arial"/>
        <w:sz w:val="14"/>
        <w:szCs w:val="14"/>
      </w:rPr>
      <w:t>mas</w:t>
    </w:r>
    <w:r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</w:rPr>
      <w:t>turiec.sk</w:t>
    </w:r>
  </w:p>
  <w:p w:rsidR="00705F11" w:rsidRDefault="00705F11" w:rsidP="00E73CC6">
    <w:pPr>
      <w:pStyle w:val="Hlavika"/>
      <w:ind w:left="993" w:firstLine="1134"/>
      <w:jc w:val="both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>IČO: 423 466 14</w:t>
    </w:r>
  </w:p>
  <w:p w:rsidR="00705F11" w:rsidRDefault="00705F11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</w:p>
  <w:p w:rsidR="00705F11" w:rsidRDefault="00705F11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</w:p>
  <w:p w:rsidR="00705F11" w:rsidRDefault="00742FE5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1309370</wp:posOffset>
              </wp:positionH>
              <wp:positionV relativeFrom="paragraph">
                <wp:posOffset>38735</wp:posOffset>
              </wp:positionV>
              <wp:extent cx="4705350" cy="9525"/>
              <wp:effectExtent l="13970" t="10160" r="5080" b="8890"/>
              <wp:wrapNone/>
              <wp:docPr id="1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4B6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3.05pt" to="473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" strokecolor="#94b64e"/>
          </w:pict>
        </mc:Fallback>
      </mc:AlternateContent>
    </w:r>
  </w:p>
  <w:p w:rsidR="00705F11" w:rsidRDefault="00705F11" w:rsidP="00AB38F3">
    <w:pPr>
      <w:pStyle w:val="Hlavika"/>
      <w:ind w:left="993" w:firstLine="1134"/>
      <w:jc w:val="both"/>
      <w:rPr>
        <w:rFonts w:ascii="Arial" w:hAnsi="Arial" w:cs="Arial"/>
        <w:sz w:val="14"/>
        <w:szCs w:val="14"/>
      </w:rPr>
    </w:pPr>
  </w:p>
  <w:p w:rsidR="00705F11" w:rsidRDefault="00705F1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11" w:rsidRDefault="00705F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2FCD"/>
    <w:multiLevelType w:val="hybridMultilevel"/>
    <w:tmpl w:val="3FE48E32"/>
    <w:lvl w:ilvl="0" w:tplc="3804794A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B23FEF"/>
    <w:multiLevelType w:val="hybridMultilevel"/>
    <w:tmpl w:val="12A6BECC"/>
    <w:lvl w:ilvl="0" w:tplc="AA7499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076FD"/>
    <w:multiLevelType w:val="hybridMultilevel"/>
    <w:tmpl w:val="3954CDE0"/>
    <w:lvl w:ilvl="0" w:tplc="C6540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203D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5EFA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29F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EE8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2651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CE1D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F2A4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0FB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F35E9E"/>
    <w:multiLevelType w:val="hybridMultilevel"/>
    <w:tmpl w:val="2AB82AFA"/>
    <w:lvl w:ilvl="0" w:tplc="380479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6D00"/>
    <w:multiLevelType w:val="hybridMultilevel"/>
    <w:tmpl w:val="C958B110"/>
    <w:lvl w:ilvl="0" w:tplc="A65A57B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Helv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C4B98"/>
    <w:multiLevelType w:val="singleLevel"/>
    <w:tmpl w:val="04050001"/>
    <w:lvl w:ilvl="0">
      <w:start w:val="1"/>
      <w:numFmt w:val="bullet"/>
      <w:pStyle w:val="Applicatio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2826CA"/>
    <w:multiLevelType w:val="hybridMultilevel"/>
    <w:tmpl w:val="467C705C"/>
    <w:lvl w:ilvl="0" w:tplc="9756282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BA3259"/>
    <w:multiLevelType w:val="hybridMultilevel"/>
    <w:tmpl w:val="199269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E841A2"/>
    <w:multiLevelType w:val="hybridMultilevel"/>
    <w:tmpl w:val="FCEA52DE"/>
    <w:lvl w:ilvl="0" w:tplc="531A5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71316"/>
    <w:multiLevelType w:val="hybridMultilevel"/>
    <w:tmpl w:val="2DEE73D4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B6730"/>
    <w:multiLevelType w:val="hybridMultilevel"/>
    <w:tmpl w:val="D6AE8BE2"/>
    <w:lvl w:ilvl="0" w:tplc="E15AD4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BCFF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0A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8AB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C0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AE14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A60B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829E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EC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3323D83"/>
    <w:multiLevelType w:val="hybridMultilevel"/>
    <w:tmpl w:val="13309B82"/>
    <w:lvl w:ilvl="0" w:tplc="4D02DA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80771"/>
    <w:multiLevelType w:val="hybridMultilevel"/>
    <w:tmpl w:val="D7C43436"/>
    <w:lvl w:ilvl="0" w:tplc="7E6EE5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2203DB"/>
    <w:multiLevelType w:val="hybridMultilevel"/>
    <w:tmpl w:val="9D5C684E"/>
    <w:lvl w:ilvl="0" w:tplc="0268A474">
      <w:start w:val="9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335C09"/>
    <w:multiLevelType w:val="hybridMultilevel"/>
    <w:tmpl w:val="145210E0"/>
    <w:lvl w:ilvl="0" w:tplc="D0A4A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B090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E4E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0845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3A5A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1A32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EA92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18E9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4825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E5736CC"/>
    <w:multiLevelType w:val="hybridMultilevel"/>
    <w:tmpl w:val="CA327D8A"/>
    <w:lvl w:ilvl="0" w:tplc="97D2DF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13848"/>
    <w:multiLevelType w:val="hybridMultilevel"/>
    <w:tmpl w:val="AE48A232"/>
    <w:lvl w:ilvl="0" w:tplc="117069E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8">
    <w:nsid w:val="52FC45F3"/>
    <w:multiLevelType w:val="hybridMultilevel"/>
    <w:tmpl w:val="8F7872A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D734B2"/>
    <w:multiLevelType w:val="hybridMultilevel"/>
    <w:tmpl w:val="81B23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C208C2"/>
    <w:multiLevelType w:val="hybridMultilevel"/>
    <w:tmpl w:val="5D341EB8"/>
    <w:lvl w:ilvl="0" w:tplc="C16CFF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881FAA"/>
    <w:multiLevelType w:val="hybridMultilevel"/>
    <w:tmpl w:val="D0EA5516"/>
    <w:lvl w:ilvl="0" w:tplc="C518B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2304D8"/>
    <w:multiLevelType w:val="multilevel"/>
    <w:tmpl w:val="722304D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230597"/>
    <w:multiLevelType w:val="hybridMultilevel"/>
    <w:tmpl w:val="7223059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2230598"/>
    <w:multiLevelType w:val="hybridMultilevel"/>
    <w:tmpl w:val="722305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72230599"/>
    <w:multiLevelType w:val="hybridMultilevel"/>
    <w:tmpl w:val="72230599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7223059A"/>
    <w:multiLevelType w:val="hybridMultilevel"/>
    <w:tmpl w:val="722305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223059B"/>
    <w:multiLevelType w:val="hybridMultilevel"/>
    <w:tmpl w:val="7223059B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223059C"/>
    <w:multiLevelType w:val="hybridMultilevel"/>
    <w:tmpl w:val="722305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223059D"/>
    <w:multiLevelType w:val="hybridMultilevel"/>
    <w:tmpl w:val="7223059D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7223059E"/>
    <w:multiLevelType w:val="hybridMultilevel"/>
    <w:tmpl w:val="72230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223059F"/>
    <w:multiLevelType w:val="hybridMultilevel"/>
    <w:tmpl w:val="7223059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722305AE"/>
    <w:multiLevelType w:val="hybridMultilevel"/>
    <w:tmpl w:val="722305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22305B5"/>
    <w:multiLevelType w:val="multilevel"/>
    <w:tmpl w:val="722305B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2305FD"/>
    <w:multiLevelType w:val="multilevel"/>
    <w:tmpl w:val="722305F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2305FF"/>
    <w:multiLevelType w:val="multilevel"/>
    <w:tmpl w:val="722305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230600"/>
    <w:multiLevelType w:val="hybridMultilevel"/>
    <w:tmpl w:val="72230600"/>
    <w:lvl w:ilvl="0" w:tplc="FFFFFFFF">
      <w:start w:val="1"/>
      <w:numFmt w:val="bullet"/>
      <w:lvlText w:val=""/>
      <w:lvlJc w:val="left"/>
      <w:pPr>
        <w:ind w:left="16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/>
      </w:rPr>
    </w:lvl>
  </w:abstractNum>
  <w:abstractNum w:abstractNumId="37">
    <w:nsid w:val="7223062E"/>
    <w:multiLevelType w:val="hybridMultilevel"/>
    <w:tmpl w:val="72230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223062F"/>
    <w:multiLevelType w:val="hybridMultilevel"/>
    <w:tmpl w:val="7223062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2230637"/>
    <w:multiLevelType w:val="hybridMultilevel"/>
    <w:tmpl w:val="7223063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2230640"/>
    <w:multiLevelType w:val="hybridMultilevel"/>
    <w:tmpl w:val="722306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2230642"/>
    <w:multiLevelType w:val="multilevel"/>
    <w:tmpl w:val="722306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30643"/>
    <w:multiLevelType w:val="hybridMultilevel"/>
    <w:tmpl w:val="7223064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22C4AAD"/>
    <w:multiLevelType w:val="hybridMultilevel"/>
    <w:tmpl w:val="2D50A4B8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A91CED"/>
    <w:multiLevelType w:val="hybridMultilevel"/>
    <w:tmpl w:val="543867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D630D4"/>
    <w:multiLevelType w:val="hybridMultilevel"/>
    <w:tmpl w:val="FCC23232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3"/>
  </w:num>
  <w:num w:numId="5">
    <w:abstractNumId w:val="21"/>
  </w:num>
  <w:num w:numId="6">
    <w:abstractNumId w:val="43"/>
  </w:num>
  <w:num w:numId="7">
    <w:abstractNumId w:val="4"/>
  </w:num>
  <w:num w:numId="8">
    <w:abstractNumId w:val="14"/>
  </w:num>
  <w:num w:numId="9">
    <w:abstractNumId w:val="45"/>
  </w:num>
  <w:num w:numId="10">
    <w:abstractNumId w:val="9"/>
  </w:num>
  <w:num w:numId="11">
    <w:abstractNumId w:val="15"/>
  </w:num>
  <w:num w:numId="12">
    <w:abstractNumId w:val="2"/>
  </w:num>
  <w:num w:numId="13">
    <w:abstractNumId w:val="10"/>
  </w:num>
  <w:num w:numId="14">
    <w:abstractNumId w:val="11"/>
  </w:num>
  <w:num w:numId="15">
    <w:abstractNumId w:val="0"/>
  </w:num>
  <w:num w:numId="16">
    <w:abstractNumId w:val="3"/>
  </w:num>
  <w:num w:numId="17">
    <w:abstractNumId w:val="1"/>
  </w:num>
  <w:num w:numId="18">
    <w:abstractNumId w:val="44"/>
  </w:num>
  <w:num w:numId="19">
    <w:abstractNumId w:val="12"/>
  </w:num>
  <w:num w:numId="20">
    <w:abstractNumId w:val="20"/>
  </w:num>
  <w:num w:numId="21">
    <w:abstractNumId w:val="16"/>
  </w:num>
  <w:num w:numId="22">
    <w:abstractNumId w:val="40"/>
  </w:num>
  <w:num w:numId="23">
    <w:abstractNumId w:val="18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22"/>
  </w:num>
  <w:num w:numId="34">
    <w:abstractNumId w:val="32"/>
  </w:num>
  <w:num w:numId="35">
    <w:abstractNumId w:val="6"/>
  </w:num>
  <w:num w:numId="36">
    <w:abstractNumId w:val="33"/>
  </w:num>
  <w:num w:numId="37">
    <w:abstractNumId w:val="7"/>
  </w:num>
  <w:num w:numId="38">
    <w:abstractNumId w:val="37"/>
  </w:num>
  <w:num w:numId="39">
    <w:abstractNumId w:val="38"/>
  </w:num>
  <w:num w:numId="40">
    <w:abstractNumId w:val="39"/>
  </w:num>
  <w:num w:numId="41">
    <w:abstractNumId w:val="41"/>
  </w:num>
  <w:num w:numId="42">
    <w:abstractNumId w:val="42"/>
  </w:num>
  <w:num w:numId="43">
    <w:abstractNumId w:val="34"/>
  </w:num>
  <w:num w:numId="44">
    <w:abstractNumId w:val="35"/>
  </w:num>
  <w:num w:numId="45">
    <w:abstractNumId w:val="3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DB"/>
    <w:rsid w:val="000001AD"/>
    <w:rsid w:val="00000B7D"/>
    <w:rsid w:val="00001BD9"/>
    <w:rsid w:val="00003AFD"/>
    <w:rsid w:val="00007C51"/>
    <w:rsid w:val="00020284"/>
    <w:rsid w:val="00036F61"/>
    <w:rsid w:val="00044E6A"/>
    <w:rsid w:val="00050D0B"/>
    <w:rsid w:val="00050E12"/>
    <w:rsid w:val="00066A46"/>
    <w:rsid w:val="00070357"/>
    <w:rsid w:val="00071ABA"/>
    <w:rsid w:val="00072EC3"/>
    <w:rsid w:val="00073DB0"/>
    <w:rsid w:val="00076FCC"/>
    <w:rsid w:val="0007735F"/>
    <w:rsid w:val="00084A53"/>
    <w:rsid w:val="00090FB1"/>
    <w:rsid w:val="000A4675"/>
    <w:rsid w:val="000B1922"/>
    <w:rsid w:val="000B6126"/>
    <w:rsid w:val="000E06BD"/>
    <w:rsid w:val="000E2240"/>
    <w:rsid w:val="000E42FC"/>
    <w:rsid w:val="00103A30"/>
    <w:rsid w:val="00104B94"/>
    <w:rsid w:val="00113F32"/>
    <w:rsid w:val="00120D2E"/>
    <w:rsid w:val="001305A6"/>
    <w:rsid w:val="001364C5"/>
    <w:rsid w:val="00146ADB"/>
    <w:rsid w:val="001524C3"/>
    <w:rsid w:val="0015790D"/>
    <w:rsid w:val="00164760"/>
    <w:rsid w:val="00167B03"/>
    <w:rsid w:val="001728BB"/>
    <w:rsid w:val="00173466"/>
    <w:rsid w:val="0018757D"/>
    <w:rsid w:val="00192FC5"/>
    <w:rsid w:val="00194CA9"/>
    <w:rsid w:val="001977B3"/>
    <w:rsid w:val="001A3A88"/>
    <w:rsid w:val="001D0D9B"/>
    <w:rsid w:val="001D756D"/>
    <w:rsid w:val="001E0CCB"/>
    <w:rsid w:val="001E18CE"/>
    <w:rsid w:val="001F0AE7"/>
    <w:rsid w:val="001F1A3E"/>
    <w:rsid w:val="0021070F"/>
    <w:rsid w:val="002145D2"/>
    <w:rsid w:val="00214971"/>
    <w:rsid w:val="002150F4"/>
    <w:rsid w:val="00220F74"/>
    <w:rsid w:val="002242E2"/>
    <w:rsid w:val="0023337B"/>
    <w:rsid w:val="00234EA9"/>
    <w:rsid w:val="002362DC"/>
    <w:rsid w:val="00236C44"/>
    <w:rsid w:val="00237EDE"/>
    <w:rsid w:val="002412E9"/>
    <w:rsid w:val="00246BC3"/>
    <w:rsid w:val="00254C80"/>
    <w:rsid w:val="0026029B"/>
    <w:rsid w:val="00265A64"/>
    <w:rsid w:val="00273A39"/>
    <w:rsid w:val="00276512"/>
    <w:rsid w:val="002769E7"/>
    <w:rsid w:val="00283C49"/>
    <w:rsid w:val="002861A3"/>
    <w:rsid w:val="002A2376"/>
    <w:rsid w:val="002A3993"/>
    <w:rsid w:val="002A3A90"/>
    <w:rsid w:val="002A404A"/>
    <w:rsid w:val="002B1421"/>
    <w:rsid w:val="002C308D"/>
    <w:rsid w:val="002E73FE"/>
    <w:rsid w:val="00320253"/>
    <w:rsid w:val="00327923"/>
    <w:rsid w:val="0033473B"/>
    <w:rsid w:val="0034011F"/>
    <w:rsid w:val="003415E7"/>
    <w:rsid w:val="00343E35"/>
    <w:rsid w:val="00344DC3"/>
    <w:rsid w:val="00345A2E"/>
    <w:rsid w:val="00372465"/>
    <w:rsid w:val="00393DC4"/>
    <w:rsid w:val="003A2EA1"/>
    <w:rsid w:val="003B17DA"/>
    <w:rsid w:val="003B5593"/>
    <w:rsid w:val="003B563C"/>
    <w:rsid w:val="003C28BE"/>
    <w:rsid w:val="003C375A"/>
    <w:rsid w:val="003D0627"/>
    <w:rsid w:val="003D7CEB"/>
    <w:rsid w:val="003E4D26"/>
    <w:rsid w:val="003F362A"/>
    <w:rsid w:val="003F62F4"/>
    <w:rsid w:val="003F65A9"/>
    <w:rsid w:val="00405B6D"/>
    <w:rsid w:val="00420BE0"/>
    <w:rsid w:val="004233E2"/>
    <w:rsid w:val="00426B43"/>
    <w:rsid w:val="004337F3"/>
    <w:rsid w:val="0043445B"/>
    <w:rsid w:val="0044613D"/>
    <w:rsid w:val="004523ED"/>
    <w:rsid w:val="00462E6D"/>
    <w:rsid w:val="00463658"/>
    <w:rsid w:val="004760EA"/>
    <w:rsid w:val="0048631E"/>
    <w:rsid w:val="00487D10"/>
    <w:rsid w:val="004935E0"/>
    <w:rsid w:val="004A43A5"/>
    <w:rsid w:val="004A525D"/>
    <w:rsid w:val="004B1695"/>
    <w:rsid w:val="004B42A0"/>
    <w:rsid w:val="004B445B"/>
    <w:rsid w:val="004B57BB"/>
    <w:rsid w:val="004B774F"/>
    <w:rsid w:val="004C2087"/>
    <w:rsid w:val="004C22DB"/>
    <w:rsid w:val="004C2BB0"/>
    <w:rsid w:val="004C3ACE"/>
    <w:rsid w:val="004C513F"/>
    <w:rsid w:val="004D520E"/>
    <w:rsid w:val="004E3607"/>
    <w:rsid w:val="004E680B"/>
    <w:rsid w:val="004F72DB"/>
    <w:rsid w:val="00510E19"/>
    <w:rsid w:val="00513BED"/>
    <w:rsid w:val="00516AEE"/>
    <w:rsid w:val="00522E44"/>
    <w:rsid w:val="00524F25"/>
    <w:rsid w:val="005272BB"/>
    <w:rsid w:val="00530A70"/>
    <w:rsid w:val="00534987"/>
    <w:rsid w:val="0054053B"/>
    <w:rsid w:val="0054165A"/>
    <w:rsid w:val="0054432B"/>
    <w:rsid w:val="00545A8B"/>
    <w:rsid w:val="00546379"/>
    <w:rsid w:val="00546CB4"/>
    <w:rsid w:val="00561FD2"/>
    <w:rsid w:val="00566F9F"/>
    <w:rsid w:val="0057240F"/>
    <w:rsid w:val="0058023F"/>
    <w:rsid w:val="005807F3"/>
    <w:rsid w:val="0058367C"/>
    <w:rsid w:val="0058621B"/>
    <w:rsid w:val="005916A4"/>
    <w:rsid w:val="005929D0"/>
    <w:rsid w:val="00593D3B"/>
    <w:rsid w:val="005A10ED"/>
    <w:rsid w:val="005A25D9"/>
    <w:rsid w:val="005B62B1"/>
    <w:rsid w:val="005C53F8"/>
    <w:rsid w:val="005C66BB"/>
    <w:rsid w:val="005C6938"/>
    <w:rsid w:val="005D0396"/>
    <w:rsid w:val="005D5E99"/>
    <w:rsid w:val="005E6968"/>
    <w:rsid w:val="00602548"/>
    <w:rsid w:val="00605292"/>
    <w:rsid w:val="006066BB"/>
    <w:rsid w:val="00611DFC"/>
    <w:rsid w:val="00614278"/>
    <w:rsid w:val="006174FD"/>
    <w:rsid w:val="0062623A"/>
    <w:rsid w:val="00631383"/>
    <w:rsid w:val="00636404"/>
    <w:rsid w:val="00640006"/>
    <w:rsid w:val="00640510"/>
    <w:rsid w:val="00651BBC"/>
    <w:rsid w:val="006548E7"/>
    <w:rsid w:val="0065786B"/>
    <w:rsid w:val="00672A8B"/>
    <w:rsid w:val="00682EB9"/>
    <w:rsid w:val="006863FE"/>
    <w:rsid w:val="006906C0"/>
    <w:rsid w:val="00693588"/>
    <w:rsid w:val="00693E74"/>
    <w:rsid w:val="006967DF"/>
    <w:rsid w:val="006A1C3D"/>
    <w:rsid w:val="006B6215"/>
    <w:rsid w:val="006B6943"/>
    <w:rsid w:val="006B6E04"/>
    <w:rsid w:val="006C3439"/>
    <w:rsid w:val="006D26EF"/>
    <w:rsid w:val="006D2D02"/>
    <w:rsid w:val="006D3A29"/>
    <w:rsid w:val="006D77D3"/>
    <w:rsid w:val="006E2121"/>
    <w:rsid w:val="006E6C63"/>
    <w:rsid w:val="006F0EF5"/>
    <w:rsid w:val="006F19AE"/>
    <w:rsid w:val="006F2661"/>
    <w:rsid w:val="006F54BA"/>
    <w:rsid w:val="00700C8A"/>
    <w:rsid w:val="00701889"/>
    <w:rsid w:val="00705F11"/>
    <w:rsid w:val="00706FB7"/>
    <w:rsid w:val="007124F3"/>
    <w:rsid w:val="0071513E"/>
    <w:rsid w:val="007251CB"/>
    <w:rsid w:val="00731215"/>
    <w:rsid w:val="00742C63"/>
    <w:rsid w:val="00742FE5"/>
    <w:rsid w:val="00747D89"/>
    <w:rsid w:val="007562C0"/>
    <w:rsid w:val="00761FAE"/>
    <w:rsid w:val="00764384"/>
    <w:rsid w:val="00767FFE"/>
    <w:rsid w:val="00772AE4"/>
    <w:rsid w:val="00783B81"/>
    <w:rsid w:val="00787857"/>
    <w:rsid w:val="0079157A"/>
    <w:rsid w:val="00793E4E"/>
    <w:rsid w:val="007A1F0B"/>
    <w:rsid w:val="007B2D7F"/>
    <w:rsid w:val="007D2FA4"/>
    <w:rsid w:val="007D358D"/>
    <w:rsid w:val="007D38A0"/>
    <w:rsid w:val="007D50E1"/>
    <w:rsid w:val="007D676B"/>
    <w:rsid w:val="007E05FA"/>
    <w:rsid w:val="00805F4E"/>
    <w:rsid w:val="00810BE7"/>
    <w:rsid w:val="00815310"/>
    <w:rsid w:val="00816734"/>
    <w:rsid w:val="00823577"/>
    <w:rsid w:val="00824020"/>
    <w:rsid w:val="008331AA"/>
    <w:rsid w:val="00835ADF"/>
    <w:rsid w:val="00853434"/>
    <w:rsid w:val="0085450E"/>
    <w:rsid w:val="0085625D"/>
    <w:rsid w:val="0086084D"/>
    <w:rsid w:val="0086121F"/>
    <w:rsid w:val="00863B79"/>
    <w:rsid w:val="008811C8"/>
    <w:rsid w:val="008856A7"/>
    <w:rsid w:val="00887AB5"/>
    <w:rsid w:val="0089450E"/>
    <w:rsid w:val="008A3478"/>
    <w:rsid w:val="008A458E"/>
    <w:rsid w:val="008A6A8B"/>
    <w:rsid w:val="008B6CDC"/>
    <w:rsid w:val="008B6D99"/>
    <w:rsid w:val="008B7461"/>
    <w:rsid w:val="008C737D"/>
    <w:rsid w:val="008D2DFD"/>
    <w:rsid w:val="008D462C"/>
    <w:rsid w:val="008E150F"/>
    <w:rsid w:val="008E7F4C"/>
    <w:rsid w:val="008F3B02"/>
    <w:rsid w:val="008F4D94"/>
    <w:rsid w:val="008F699D"/>
    <w:rsid w:val="008F7931"/>
    <w:rsid w:val="008F7C60"/>
    <w:rsid w:val="00910211"/>
    <w:rsid w:val="00910C7C"/>
    <w:rsid w:val="0091590C"/>
    <w:rsid w:val="00920950"/>
    <w:rsid w:val="00923BE1"/>
    <w:rsid w:val="009270A2"/>
    <w:rsid w:val="00933952"/>
    <w:rsid w:val="00933DE0"/>
    <w:rsid w:val="00936391"/>
    <w:rsid w:val="00941CF3"/>
    <w:rsid w:val="00954415"/>
    <w:rsid w:val="009547CE"/>
    <w:rsid w:val="00956092"/>
    <w:rsid w:val="00956BF6"/>
    <w:rsid w:val="00961293"/>
    <w:rsid w:val="009649B4"/>
    <w:rsid w:val="00980727"/>
    <w:rsid w:val="00983F7A"/>
    <w:rsid w:val="00986F80"/>
    <w:rsid w:val="00993149"/>
    <w:rsid w:val="009945C4"/>
    <w:rsid w:val="00994BE5"/>
    <w:rsid w:val="00994FFE"/>
    <w:rsid w:val="00995092"/>
    <w:rsid w:val="009A6AD7"/>
    <w:rsid w:val="009B06B4"/>
    <w:rsid w:val="009B4F60"/>
    <w:rsid w:val="009C0CD6"/>
    <w:rsid w:val="009C1ECD"/>
    <w:rsid w:val="009C23FE"/>
    <w:rsid w:val="009C2485"/>
    <w:rsid w:val="009E2796"/>
    <w:rsid w:val="009E53F9"/>
    <w:rsid w:val="009F339E"/>
    <w:rsid w:val="009F764E"/>
    <w:rsid w:val="009F7F2E"/>
    <w:rsid w:val="00A042E0"/>
    <w:rsid w:val="00A07E68"/>
    <w:rsid w:val="00A2132A"/>
    <w:rsid w:val="00A21459"/>
    <w:rsid w:val="00A31CD9"/>
    <w:rsid w:val="00A34640"/>
    <w:rsid w:val="00A36369"/>
    <w:rsid w:val="00A47537"/>
    <w:rsid w:val="00A542B5"/>
    <w:rsid w:val="00A55202"/>
    <w:rsid w:val="00A56E42"/>
    <w:rsid w:val="00A86591"/>
    <w:rsid w:val="00A90212"/>
    <w:rsid w:val="00A97BFE"/>
    <w:rsid w:val="00AA314F"/>
    <w:rsid w:val="00AA55A6"/>
    <w:rsid w:val="00AA5FF6"/>
    <w:rsid w:val="00AB1DDD"/>
    <w:rsid w:val="00AB38F3"/>
    <w:rsid w:val="00AC2538"/>
    <w:rsid w:val="00AC4D87"/>
    <w:rsid w:val="00AC7F93"/>
    <w:rsid w:val="00AD22A4"/>
    <w:rsid w:val="00AD3D70"/>
    <w:rsid w:val="00AE04C3"/>
    <w:rsid w:val="00AF2541"/>
    <w:rsid w:val="00AF5F29"/>
    <w:rsid w:val="00B04141"/>
    <w:rsid w:val="00B128EE"/>
    <w:rsid w:val="00B15BD6"/>
    <w:rsid w:val="00B174F5"/>
    <w:rsid w:val="00B21AD7"/>
    <w:rsid w:val="00B27752"/>
    <w:rsid w:val="00B31ACF"/>
    <w:rsid w:val="00B3445D"/>
    <w:rsid w:val="00B42760"/>
    <w:rsid w:val="00B42CA8"/>
    <w:rsid w:val="00B667D8"/>
    <w:rsid w:val="00B66966"/>
    <w:rsid w:val="00B740B3"/>
    <w:rsid w:val="00B9204A"/>
    <w:rsid w:val="00B95B28"/>
    <w:rsid w:val="00BA1423"/>
    <w:rsid w:val="00BA40B1"/>
    <w:rsid w:val="00BA612D"/>
    <w:rsid w:val="00BA6E42"/>
    <w:rsid w:val="00BB0E80"/>
    <w:rsid w:val="00BC2048"/>
    <w:rsid w:val="00BC24D4"/>
    <w:rsid w:val="00BC4FF0"/>
    <w:rsid w:val="00BC625A"/>
    <w:rsid w:val="00BD58B4"/>
    <w:rsid w:val="00BD7A57"/>
    <w:rsid w:val="00BE39CE"/>
    <w:rsid w:val="00BE6F96"/>
    <w:rsid w:val="00BF0DE9"/>
    <w:rsid w:val="00BF47FD"/>
    <w:rsid w:val="00BF6106"/>
    <w:rsid w:val="00BF730C"/>
    <w:rsid w:val="00C03FAA"/>
    <w:rsid w:val="00C04226"/>
    <w:rsid w:val="00C06CED"/>
    <w:rsid w:val="00C07EB6"/>
    <w:rsid w:val="00C10BBA"/>
    <w:rsid w:val="00C21834"/>
    <w:rsid w:val="00C272B1"/>
    <w:rsid w:val="00C316D2"/>
    <w:rsid w:val="00C3505F"/>
    <w:rsid w:val="00C45930"/>
    <w:rsid w:val="00C472EB"/>
    <w:rsid w:val="00C5443D"/>
    <w:rsid w:val="00C60AE0"/>
    <w:rsid w:val="00C61112"/>
    <w:rsid w:val="00C61DED"/>
    <w:rsid w:val="00C657FA"/>
    <w:rsid w:val="00C726B4"/>
    <w:rsid w:val="00C812CF"/>
    <w:rsid w:val="00C82A33"/>
    <w:rsid w:val="00CA34D3"/>
    <w:rsid w:val="00CA3B05"/>
    <w:rsid w:val="00CA431A"/>
    <w:rsid w:val="00CA5D84"/>
    <w:rsid w:val="00CB3B7A"/>
    <w:rsid w:val="00CC4C92"/>
    <w:rsid w:val="00CC5CAF"/>
    <w:rsid w:val="00CD13E8"/>
    <w:rsid w:val="00CE0A09"/>
    <w:rsid w:val="00CE52E8"/>
    <w:rsid w:val="00D03969"/>
    <w:rsid w:val="00D128A8"/>
    <w:rsid w:val="00D25B1A"/>
    <w:rsid w:val="00D3024E"/>
    <w:rsid w:val="00D31324"/>
    <w:rsid w:val="00D40FAA"/>
    <w:rsid w:val="00D41AE3"/>
    <w:rsid w:val="00D435EE"/>
    <w:rsid w:val="00D4505B"/>
    <w:rsid w:val="00D6627A"/>
    <w:rsid w:val="00D66A7A"/>
    <w:rsid w:val="00D67459"/>
    <w:rsid w:val="00D7027F"/>
    <w:rsid w:val="00D72615"/>
    <w:rsid w:val="00D869AF"/>
    <w:rsid w:val="00D90E7E"/>
    <w:rsid w:val="00DA1AA0"/>
    <w:rsid w:val="00DA3BC6"/>
    <w:rsid w:val="00DA4A9C"/>
    <w:rsid w:val="00DA523A"/>
    <w:rsid w:val="00DA69A7"/>
    <w:rsid w:val="00DA711F"/>
    <w:rsid w:val="00DB0325"/>
    <w:rsid w:val="00DC1AC3"/>
    <w:rsid w:val="00DE40F6"/>
    <w:rsid w:val="00DE588A"/>
    <w:rsid w:val="00DF7E44"/>
    <w:rsid w:val="00E13904"/>
    <w:rsid w:val="00E33DB1"/>
    <w:rsid w:val="00E36BD9"/>
    <w:rsid w:val="00E40BCC"/>
    <w:rsid w:val="00E41FE2"/>
    <w:rsid w:val="00E42BA5"/>
    <w:rsid w:val="00E51376"/>
    <w:rsid w:val="00E5197F"/>
    <w:rsid w:val="00E534E3"/>
    <w:rsid w:val="00E54CD8"/>
    <w:rsid w:val="00E63187"/>
    <w:rsid w:val="00E667B8"/>
    <w:rsid w:val="00E70679"/>
    <w:rsid w:val="00E70EE1"/>
    <w:rsid w:val="00E73CC6"/>
    <w:rsid w:val="00E73F98"/>
    <w:rsid w:val="00E75EA8"/>
    <w:rsid w:val="00E97EC6"/>
    <w:rsid w:val="00EA3514"/>
    <w:rsid w:val="00EA4117"/>
    <w:rsid w:val="00EA4344"/>
    <w:rsid w:val="00EB5865"/>
    <w:rsid w:val="00EC4DB2"/>
    <w:rsid w:val="00EC6F9A"/>
    <w:rsid w:val="00ED6FFA"/>
    <w:rsid w:val="00EE073F"/>
    <w:rsid w:val="00EE4A25"/>
    <w:rsid w:val="00EF77D8"/>
    <w:rsid w:val="00F0638F"/>
    <w:rsid w:val="00F11FBC"/>
    <w:rsid w:val="00F1604A"/>
    <w:rsid w:val="00F1792C"/>
    <w:rsid w:val="00F3153A"/>
    <w:rsid w:val="00F34E4C"/>
    <w:rsid w:val="00F42762"/>
    <w:rsid w:val="00F45599"/>
    <w:rsid w:val="00F51F3C"/>
    <w:rsid w:val="00F64890"/>
    <w:rsid w:val="00F72F6B"/>
    <w:rsid w:val="00F809DF"/>
    <w:rsid w:val="00F82979"/>
    <w:rsid w:val="00F847A2"/>
    <w:rsid w:val="00F862DA"/>
    <w:rsid w:val="00F90386"/>
    <w:rsid w:val="00F915BC"/>
    <w:rsid w:val="00F92602"/>
    <w:rsid w:val="00F94A5A"/>
    <w:rsid w:val="00FA05B4"/>
    <w:rsid w:val="00FB37BE"/>
    <w:rsid w:val="00FC50C1"/>
    <w:rsid w:val="00FD1F8A"/>
    <w:rsid w:val="00FE58D2"/>
    <w:rsid w:val="00FF1B6E"/>
    <w:rsid w:val="00FF3E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04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9204A"/>
    <w:pPr>
      <w:keepNext/>
      <w:outlineLvl w:val="0"/>
    </w:pPr>
    <w:rPr>
      <w:b/>
      <w:bCs/>
      <w:lang w:val="fr-FR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04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04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04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041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041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041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041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041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041A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y"/>
    <w:link w:val="TextbublinyChar"/>
    <w:uiPriority w:val="99"/>
    <w:semiHidden/>
    <w:rsid w:val="00B920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41A"/>
    <w:rPr>
      <w:sz w:val="0"/>
      <w:szCs w:val="0"/>
    </w:rPr>
  </w:style>
  <w:style w:type="paragraph" w:styleId="Zkladntext3">
    <w:name w:val="Body Text 3"/>
    <w:basedOn w:val="Normlny"/>
    <w:link w:val="Zkladntext3Char"/>
    <w:uiPriority w:val="99"/>
    <w:rsid w:val="00B9204A"/>
    <w:pPr>
      <w:spacing w:before="60" w:after="60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E041A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rsid w:val="00B9204A"/>
    <w:rPr>
      <w:rFonts w:ascii="Times New Roman" w:hAnsi="Times New Roman"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B9204A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E041A"/>
    <w:rPr>
      <w:sz w:val="20"/>
      <w:szCs w:val="20"/>
    </w:rPr>
  </w:style>
  <w:style w:type="paragraph" w:styleId="Textpoznmkypodiarou">
    <w:name w:val="footnote text"/>
    <w:aliases w:val="Text poznámky pod čiarou 007,Text poznámky pod eiarou 007,_Poznámka pod čiarou,Text pozn‡mky pod Źiarou 007,Text pozn. pod Źarou Char,Schriftart: 8 pt,Text pozn. pod Źarou Char1,Text pozn. pod Źarou Char2 Char"/>
    <w:basedOn w:val="Normlny"/>
    <w:link w:val="TextpoznmkypodiarouChar"/>
    <w:uiPriority w:val="99"/>
    <w:rsid w:val="00B9204A"/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‡mky pod Źiarou 007 Char,Text pozn. pod Źarou Char Char,Schriftart: 8 pt Char,Text pozn. pod Źarou Char1 Char"/>
    <w:basedOn w:val="Predvolenpsmoodseku"/>
    <w:link w:val="Textpoznmkypodiarou"/>
    <w:uiPriority w:val="99"/>
    <w:locked/>
    <w:rsid w:val="00020284"/>
    <w:rPr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9204A"/>
    <w:pPr>
      <w:spacing w:before="60" w:after="60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E041A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B9204A"/>
    <w:rPr>
      <w:rFonts w:ascii="Times New Roman" w:hAnsi="Times New Roman"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204A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E041A"/>
    <w:rPr>
      <w:sz w:val="0"/>
      <w:szCs w:val="0"/>
    </w:rPr>
  </w:style>
  <w:style w:type="character" w:styleId="PouitHypertextovPrepojenie">
    <w:name w:val="FollowedHyperlink"/>
    <w:basedOn w:val="Predvolenpsmoodseku"/>
    <w:uiPriority w:val="99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lny"/>
    <w:uiPriority w:val="99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Pta">
    <w:name w:val="footer"/>
    <w:basedOn w:val="Normlny"/>
    <w:link w:val="PtaChar"/>
    <w:uiPriority w:val="99"/>
    <w:rsid w:val="00B9204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E041A"/>
    <w:rPr>
      <w:sz w:val="20"/>
      <w:szCs w:val="20"/>
    </w:rPr>
  </w:style>
  <w:style w:type="character" w:styleId="slostrany">
    <w:name w:val="page number"/>
    <w:basedOn w:val="Predvolenpsmoodseku"/>
    <w:uiPriority w:val="99"/>
    <w:rsid w:val="00B9204A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rsid w:val="00B9204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B38F3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B9204A"/>
  </w:style>
  <w:style w:type="paragraph" w:styleId="Obsah4">
    <w:name w:val="toc 4"/>
    <w:basedOn w:val="Normlny"/>
    <w:next w:val="Normlny"/>
    <w:autoRedefine/>
    <w:uiPriority w:val="99"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Obsah7">
    <w:name w:val="toc 7"/>
    <w:basedOn w:val="Normlny"/>
    <w:next w:val="Normlny"/>
    <w:autoRedefine/>
    <w:uiPriority w:val="99"/>
    <w:semiHidden/>
    <w:rsid w:val="00B9204A"/>
    <w:pPr>
      <w:ind w:left="1200"/>
    </w:pPr>
  </w:style>
  <w:style w:type="paragraph" w:styleId="Zarkazkladnhotextu2">
    <w:name w:val="Body Text Indent 2"/>
    <w:basedOn w:val="Normlny"/>
    <w:link w:val="Zarkazkladnhotextu2Char"/>
    <w:uiPriority w:val="99"/>
    <w:rsid w:val="00B920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041A"/>
    <w:rPr>
      <w:sz w:val="20"/>
      <w:szCs w:val="20"/>
    </w:rPr>
  </w:style>
  <w:style w:type="paragraph" w:customStyle="1" w:styleId="Normlnweb1">
    <w:name w:val="Normální (web)1"/>
    <w:basedOn w:val="Normlny"/>
    <w:uiPriority w:val="99"/>
    <w:rsid w:val="00B9204A"/>
    <w:pPr>
      <w:spacing w:before="100" w:beforeAutospacing="1" w:after="100" w:afterAutospacing="1"/>
    </w:pPr>
    <w:rPr>
      <w:rFonts w:ascii="Arial Unicode MS" w:cs="Arial Unicode MS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B9204A"/>
    <w:rPr>
      <w:rFonts w:ascii="Times New Roman" w:hAnsi="Times New Roman"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204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04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20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41A"/>
    <w:rPr>
      <w:b/>
      <w:bCs/>
      <w:sz w:val="20"/>
      <w:szCs w:val="20"/>
    </w:rPr>
  </w:style>
  <w:style w:type="paragraph" w:customStyle="1" w:styleId="Logo">
    <w:name w:val="Logo"/>
    <w:basedOn w:val="Normlny"/>
    <w:uiPriority w:val="99"/>
    <w:rsid w:val="00B9204A"/>
    <w:rPr>
      <w:sz w:val="22"/>
      <w:szCs w:val="22"/>
      <w:lang w:val="fr-FR" w:eastAsia="en-GB"/>
    </w:rPr>
  </w:style>
  <w:style w:type="paragraph" w:styleId="Popis">
    <w:name w:val="caption"/>
    <w:basedOn w:val="Normlny"/>
    <w:next w:val="Normlny"/>
    <w:uiPriority w:val="99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Obyajntext">
    <w:name w:val="Plain Text"/>
    <w:basedOn w:val="Normlny"/>
    <w:link w:val="ObyajntextChar"/>
    <w:uiPriority w:val="99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E041A"/>
    <w:rPr>
      <w:rFonts w:ascii="Courier New" w:hAnsi="Courier New" w:cs="Courier New"/>
      <w:sz w:val="20"/>
      <w:szCs w:val="20"/>
    </w:rPr>
  </w:style>
  <w:style w:type="paragraph" w:styleId="Obsah3">
    <w:name w:val="toc 3"/>
    <w:basedOn w:val="Normlny"/>
    <w:next w:val="Normlny"/>
    <w:autoRedefine/>
    <w:uiPriority w:val="99"/>
    <w:semiHidden/>
    <w:rsid w:val="00B9204A"/>
    <w:pPr>
      <w:ind w:left="400"/>
    </w:pPr>
  </w:style>
  <w:style w:type="paragraph" w:customStyle="1" w:styleId="Nadpis10">
    <w:name w:val="Nadpis1"/>
    <w:basedOn w:val="Normlny"/>
    <w:uiPriority w:val="99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lny"/>
    <w:uiPriority w:val="99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lny"/>
    <w:uiPriority w:val="99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lny"/>
    <w:uiPriority w:val="99"/>
    <w:semiHidden/>
    <w:rsid w:val="00B9204A"/>
  </w:style>
  <w:style w:type="character" w:customStyle="1" w:styleId="Odkaznavysvetlivku1">
    <w:name w:val="Odkaz na vysvetlivku1"/>
    <w:uiPriority w:val="99"/>
    <w:semiHidden/>
    <w:rsid w:val="00B9204A"/>
    <w:rPr>
      <w:rFonts w:ascii="Times New Roman" w:hAnsi="Times New Roman"/>
      <w:vertAlign w:val="superscript"/>
    </w:rPr>
  </w:style>
  <w:style w:type="paragraph" w:styleId="Obsah2">
    <w:name w:val="toc 2"/>
    <w:basedOn w:val="Normlny"/>
    <w:next w:val="Normlny"/>
    <w:autoRedefine/>
    <w:uiPriority w:val="99"/>
    <w:semiHidden/>
    <w:rsid w:val="00B9204A"/>
    <w:pPr>
      <w:ind w:left="200"/>
    </w:pPr>
  </w:style>
  <w:style w:type="paragraph" w:styleId="Obsah9">
    <w:name w:val="toc 9"/>
    <w:basedOn w:val="Normlny"/>
    <w:next w:val="Normlny"/>
    <w:autoRedefine/>
    <w:uiPriority w:val="99"/>
    <w:semiHidden/>
    <w:rsid w:val="00B9204A"/>
    <w:pPr>
      <w:ind w:left="1600"/>
    </w:pPr>
  </w:style>
  <w:style w:type="character" w:customStyle="1" w:styleId="Nadpis12CharChar">
    <w:name w:val="Nadpis12 Char Char"/>
    <w:uiPriority w:val="99"/>
    <w:rsid w:val="00B9204A"/>
    <w:rPr>
      <w:rFonts w:ascii="Garamond" w:hAnsi="Garamond"/>
      <w:b/>
      <w:sz w:val="28"/>
      <w:lang w:val="sk-SK" w:eastAsia="sk-SK"/>
    </w:rPr>
  </w:style>
  <w:style w:type="paragraph" w:customStyle="1" w:styleId="Zkladntext21">
    <w:name w:val="Základný text 21"/>
    <w:basedOn w:val="Normlny"/>
    <w:uiPriority w:val="99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3B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E041A"/>
    <w:rPr>
      <w:sz w:val="20"/>
      <w:szCs w:val="20"/>
    </w:rPr>
  </w:style>
  <w:style w:type="character" w:customStyle="1" w:styleId="textinverse21">
    <w:name w:val="textinverse21"/>
    <w:uiPriority w:val="99"/>
    <w:rsid w:val="003B5593"/>
    <w:rPr>
      <w:rFonts w:ascii="Tahoma" w:hAnsi="Tahoma"/>
      <w:b/>
      <w:color w:val="104EA4"/>
      <w:sz w:val="18"/>
    </w:rPr>
  </w:style>
  <w:style w:type="table" w:styleId="Mriekatabuky">
    <w:name w:val="Table Grid"/>
    <w:basedOn w:val="Normlnatabuka"/>
    <w:uiPriority w:val="99"/>
    <w:rsid w:val="00020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lny"/>
    <w:uiPriority w:val="99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242E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242E2"/>
    <w:rPr>
      <w:rFonts w:cs="Times New Roman"/>
    </w:rPr>
  </w:style>
  <w:style w:type="paragraph" w:customStyle="1" w:styleId="Default">
    <w:name w:val="Default"/>
    <w:uiPriority w:val="99"/>
    <w:rsid w:val="0054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gister9">
    <w:name w:val="index 9"/>
    <w:basedOn w:val="Normlny"/>
    <w:next w:val="Normlny"/>
    <w:autoRedefine/>
    <w:uiPriority w:val="99"/>
    <w:semiHidden/>
    <w:rsid w:val="006F19AE"/>
    <w:pPr>
      <w:spacing w:before="120" w:after="120"/>
      <w:jc w:val="both"/>
    </w:pPr>
    <w:rPr>
      <w:sz w:val="24"/>
      <w:lang w:val="en-GB" w:eastAsia="en-US"/>
    </w:rPr>
  </w:style>
  <w:style w:type="paragraph" w:customStyle="1" w:styleId="Normlc">
    <w:name w:val="Norm‡lc"/>
    <w:basedOn w:val="Normlny"/>
    <w:uiPriority w:val="99"/>
    <w:rsid w:val="00B15BD6"/>
    <w:pPr>
      <w:overflowPunct w:val="0"/>
      <w:autoSpaceDE w:val="0"/>
      <w:autoSpaceDN w:val="0"/>
      <w:adjustRightInd w:val="0"/>
      <w:textAlignment w:val="baseline"/>
    </w:pPr>
    <w:rPr>
      <w:rFonts w:ascii="S Patkou" w:hAnsi="S Patkou"/>
      <w:sz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04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9204A"/>
    <w:pPr>
      <w:keepNext/>
      <w:outlineLvl w:val="0"/>
    </w:pPr>
    <w:rPr>
      <w:b/>
      <w:bCs/>
      <w:lang w:val="fr-FR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04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04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04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041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041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041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041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041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041A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y"/>
    <w:link w:val="TextbublinyChar"/>
    <w:uiPriority w:val="99"/>
    <w:semiHidden/>
    <w:rsid w:val="00B920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41A"/>
    <w:rPr>
      <w:sz w:val="0"/>
      <w:szCs w:val="0"/>
    </w:rPr>
  </w:style>
  <w:style w:type="paragraph" w:styleId="Zkladntext3">
    <w:name w:val="Body Text 3"/>
    <w:basedOn w:val="Normlny"/>
    <w:link w:val="Zkladntext3Char"/>
    <w:uiPriority w:val="99"/>
    <w:rsid w:val="00B9204A"/>
    <w:pPr>
      <w:spacing w:before="60" w:after="60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E041A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rsid w:val="00B9204A"/>
    <w:rPr>
      <w:rFonts w:ascii="Times New Roman" w:hAnsi="Times New Roman"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B9204A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E041A"/>
    <w:rPr>
      <w:sz w:val="20"/>
      <w:szCs w:val="20"/>
    </w:rPr>
  </w:style>
  <w:style w:type="paragraph" w:styleId="Textpoznmkypodiarou">
    <w:name w:val="footnote text"/>
    <w:aliases w:val="Text poznámky pod čiarou 007,Text poznámky pod eiarou 007,_Poznámka pod čiarou,Text pozn‡mky pod Źiarou 007,Text pozn. pod Źarou Char,Schriftart: 8 pt,Text pozn. pod Źarou Char1,Text pozn. pod Źarou Char2 Char"/>
    <w:basedOn w:val="Normlny"/>
    <w:link w:val="TextpoznmkypodiarouChar"/>
    <w:uiPriority w:val="99"/>
    <w:rsid w:val="00B9204A"/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‡mky pod Źiarou 007 Char,Text pozn. pod Źarou Char Char,Schriftart: 8 pt Char,Text pozn. pod Źarou Char1 Char"/>
    <w:basedOn w:val="Predvolenpsmoodseku"/>
    <w:link w:val="Textpoznmkypodiarou"/>
    <w:uiPriority w:val="99"/>
    <w:locked/>
    <w:rsid w:val="00020284"/>
    <w:rPr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B9204A"/>
    <w:pPr>
      <w:spacing w:before="60" w:after="60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E041A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B9204A"/>
    <w:rPr>
      <w:rFonts w:ascii="Times New Roman" w:hAnsi="Times New Roman"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B9204A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E041A"/>
    <w:rPr>
      <w:sz w:val="0"/>
      <w:szCs w:val="0"/>
    </w:rPr>
  </w:style>
  <w:style w:type="character" w:styleId="PouitHypertextovPrepojenie">
    <w:name w:val="FollowedHyperlink"/>
    <w:basedOn w:val="Predvolenpsmoodseku"/>
    <w:uiPriority w:val="99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lny"/>
    <w:uiPriority w:val="99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Pta">
    <w:name w:val="footer"/>
    <w:basedOn w:val="Normlny"/>
    <w:link w:val="PtaChar"/>
    <w:uiPriority w:val="99"/>
    <w:rsid w:val="00B9204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E041A"/>
    <w:rPr>
      <w:sz w:val="20"/>
      <w:szCs w:val="20"/>
    </w:rPr>
  </w:style>
  <w:style w:type="character" w:styleId="slostrany">
    <w:name w:val="page number"/>
    <w:basedOn w:val="Predvolenpsmoodseku"/>
    <w:uiPriority w:val="99"/>
    <w:rsid w:val="00B9204A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rsid w:val="00B9204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B38F3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B9204A"/>
  </w:style>
  <w:style w:type="paragraph" w:styleId="Obsah4">
    <w:name w:val="toc 4"/>
    <w:basedOn w:val="Normlny"/>
    <w:next w:val="Normlny"/>
    <w:autoRedefine/>
    <w:uiPriority w:val="99"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Obsah7">
    <w:name w:val="toc 7"/>
    <w:basedOn w:val="Normlny"/>
    <w:next w:val="Normlny"/>
    <w:autoRedefine/>
    <w:uiPriority w:val="99"/>
    <w:semiHidden/>
    <w:rsid w:val="00B9204A"/>
    <w:pPr>
      <w:ind w:left="1200"/>
    </w:pPr>
  </w:style>
  <w:style w:type="paragraph" w:styleId="Zarkazkladnhotextu2">
    <w:name w:val="Body Text Indent 2"/>
    <w:basedOn w:val="Normlny"/>
    <w:link w:val="Zarkazkladnhotextu2Char"/>
    <w:uiPriority w:val="99"/>
    <w:rsid w:val="00B920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041A"/>
    <w:rPr>
      <w:sz w:val="20"/>
      <w:szCs w:val="20"/>
    </w:rPr>
  </w:style>
  <w:style w:type="paragraph" w:customStyle="1" w:styleId="Normlnweb1">
    <w:name w:val="Normální (web)1"/>
    <w:basedOn w:val="Normlny"/>
    <w:uiPriority w:val="99"/>
    <w:rsid w:val="00B9204A"/>
    <w:pPr>
      <w:spacing w:before="100" w:beforeAutospacing="1" w:after="100" w:afterAutospacing="1"/>
    </w:pPr>
    <w:rPr>
      <w:rFonts w:ascii="Arial Unicode MS" w:cs="Arial Unicode MS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B9204A"/>
    <w:rPr>
      <w:rFonts w:ascii="Times New Roman" w:hAnsi="Times New Roman"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9204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04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920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41A"/>
    <w:rPr>
      <w:b/>
      <w:bCs/>
      <w:sz w:val="20"/>
      <w:szCs w:val="20"/>
    </w:rPr>
  </w:style>
  <w:style w:type="paragraph" w:customStyle="1" w:styleId="Logo">
    <w:name w:val="Logo"/>
    <w:basedOn w:val="Normlny"/>
    <w:uiPriority w:val="99"/>
    <w:rsid w:val="00B9204A"/>
    <w:rPr>
      <w:sz w:val="22"/>
      <w:szCs w:val="22"/>
      <w:lang w:val="fr-FR" w:eastAsia="en-GB"/>
    </w:rPr>
  </w:style>
  <w:style w:type="paragraph" w:styleId="Popis">
    <w:name w:val="caption"/>
    <w:basedOn w:val="Normlny"/>
    <w:next w:val="Normlny"/>
    <w:uiPriority w:val="99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Obyajntext">
    <w:name w:val="Plain Text"/>
    <w:basedOn w:val="Normlny"/>
    <w:link w:val="ObyajntextChar"/>
    <w:uiPriority w:val="99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E041A"/>
    <w:rPr>
      <w:rFonts w:ascii="Courier New" w:hAnsi="Courier New" w:cs="Courier New"/>
      <w:sz w:val="20"/>
      <w:szCs w:val="20"/>
    </w:rPr>
  </w:style>
  <w:style w:type="paragraph" w:styleId="Obsah3">
    <w:name w:val="toc 3"/>
    <w:basedOn w:val="Normlny"/>
    <w:next w:val="Normlny"/>
    <w:autoRedefine/>
    <w:uiPriority w:val="99"/>
    <w:semiHidden/>
    <w:rsid w:val="00B9204A"/>
    <w:pPr>
      <w:ind w:left="400"/>
    </w:pPr>
  </w:style>
  <w:style w:type="paragraph" w:customStyle="1" w:styleId="Nadpis10">
    <w:name w:val="Nadpis1"/>
    <w:basedOn w:val="Normlny"/>
    <w:uiPriority w:val="99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lny"/>
    <w:uiPriority w:val="99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lny"/>
    <w:uiPriority w:val="99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lny"/>
    <w:uiPriority w:val="99"/>
    <w:semiHidden/>
    <w:rsid w:val="00B9204A"/>
  </w:style>
  <w:style w:type="character" w:customStyle="1" w:styleId="Odkaznavysvetlivku1">
    <w:name w:val="Odkaz na vysvetlivku1"/>
    <w:uiPriority w:val="99"/>
    <w:semiHidden/>
    <w:rsid w:val="00B9204A"/>
    <w:rPr>
      <w:rFonts w:ascii="Times New Roman" w:hAnsi="Times New Roman"/>
      <w:vertAlign w:val="superscript"/>
    </w:rPr>
  </w:style>
  <w:style w:type="paragraph" w:styleId="Obsah2">
    <w:name w:val="toc 2"/>
    <w:basedOn w:val="Normlny"/>
    <w:next w:val="Normlny"/>
    <w:autoRedefine/>
    <w:uiPriority w:val="99"/>
    <w:semiHidden/>
    <w:rsid w:val="00B9204A"/>
    <w:pPr>
      <w:ind w:left="200"/>
    </w:pPr>
  </w:style>
  <w:style w:type="paragraph" w:styleId="Obsah9">
    <w:name w:val="toc 9"/>
    <w:basedOn w:val="Normlny"/>
    <w:next w:val="Normlny"/>
    <w:autoRedefine/>
    <w:uiPriority w:val="99"/>
    <w:semiHidden/>
    <w:rsid w:val="00B9204A"/>
    <w:pPr>
      <w:ind w:left="1600"/>
    </w:pPr>
  </w:style>
  <w:style w:type="character" w:customStyle="1" w:styleId="Nadpis12CharChar">
    <w:name w:val="Nadpis12 Char Char"/>
    <w:uiPriority w:val="99"/>
    <w:rsid w:val="00B9204A"/>
    <w:rPr>
      <w:rFonts w:ascii="Garamond" w:hAnsi="Garamond"/>
      <w:b/>
      <w:sz w:val="28"/>
      <w:lang w:val="sk-SK" w:eastAsia="sk-SK"/>
    </w:rPr>
  </w:style>
  <w:style w:type="paragraph" w:customStyle="1" w:styleId="Zkladntext21">
    <w:name w:val="Základný text 21"/>
    <w:basedOn w:val="Normlny"/>
    <w:uiPriority w:val="99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3B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E041A"/>
    <w:rPr>
      <w:sz w:val="20"/>
      <w:szCs w:val="20"/>
    </w:rPr>
  </w:style>
  <w:style w:type="character" w:customStyle="1" w:styleId="textinverse21">
    <w:name w:val="textinverse21"/>
    <w:uiPriority w:val="99"/>
    <w:rsid w:val="003B5593"/>
    <w:rPr>
      <w:rFonts w:ascii="Tahoma" w:hAnsi="Tahoma"/>
      <w:b/>
      <w:color w:val="104EA4"/>
      <w:sz w:val="18"/>
    </w:rPr>
  </w:style>
  <w:style w:type="table" w:styleId="Mriekatabuky">
    <w:name w:val="Table Grid"/>
    <w:basedOn w:val="Normlnatabuka"/>
    <w:uiPriority w:val="99"/>
    <w:rsid w:val="00020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lny"/>
    <w:uiPriority w:val="99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242E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242E2"/>
    <w:rPr>
      <w:rFonts w:cs="Times New Roman"/>
    </w:rPr>
  </w:style>
  <w:style w:type="paragraph" w:customStyle="1" w:styleId="Default">
    <w:name w:val="Default"/>
    <w:uiPriority w:val="99"/>
    <w:rsid w:val="0054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gister9">
    <w:name w:val="index 9"/>
    <w:basedOn w:val="Normlny"/>
    <w:next w:val="Normlny"/>
    <w:autoRedefine/>
    <w:uiPriority w:val="99"/>
    <w:semiHidden/>
    <w:rsid w:val="006F19AE"/>
    <w:pPr>
      <w:spacing w:before="120" w:after="120"/>
      <w:jc w:val="both"/>
    </w:pPr>
    <w:rPr>
      <w:sz w:val="24"/>
      <w:lang w:val="en-GB" w:eastAsia="en-US"/>
    </w:rPr>
  </w:style>
  <w:style w:type="paragraph" w:customStyle="1" w:styleId="Normlc">
    <w:name w:val="Norm‡lc"/>
    <w:basedOn w:val="Normlny"/>
    <w:uiPriority w:val="99"/>
    <w:rsid w:val="00B15BD6"/>
    <w:pPr>
      <w:overflowPunct w:val="0"/>
      <w:autoSpaceDE w:val="0"/>
      <w:autoSpaceDN w:val="0"/>
      <w:adjustRightInd w:val="0"/>
      <w:textAlignment w:val="baseline"/>
    </w:pPr>
    <w:rPr>
      <w:rFonts w:ascii="S Patkou" w:hAnsi="S Patkou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iecmas@gmail.com" TargetMode="External"/><Relationship Id="rId2" Type="http://schemas.openxmlformats.org/officeDocument/2006/relationships/hyperlink" Target="mailto:Tel:%20PaedD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VZOROVÝ FORMULÁR ŽIADOSTI O GRANT Z FONDOV ERDF, ESF, EAGGF</vt:lpstr>
    </vt:vector>
  </TitlesOfParts>
  <Company>UV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ŽIADOSTI O GRANT Z FONDOV ERDF, ESF, EAGGF</dc:title>
  <dc:creator>Setnický Ladislav</dc:creator>
  <cp:lastModifiedBy>Daniel Mikolas (DHL SK)</cp:lastModifiedBy>
  <cp:revision>2</cp:revision>
  <cp:lastPrinted>2008-05-27T12:36:00Z</cp:lastPrinted>
  <dcterms:created xsi:type="dcterms:W3CDTF">2015-11-16T17:31:00Z</dcterms:created>
  <dcterms:modified xsi:type="dcterms:W3CDTF">2015-11-16T17:31:00Z</dcterms:modified>
</cp:coreProperties>
</file>